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639B" w14:textId="7B36C8B8"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w:t>
      </w:r>
      <w:r w:rsidR="00786A3B">
        <w:rPr>
          <w:rFonts w:ascii="Fira Sans" w:hAnsi="Fira Sans"/>
          <w:b/>
          <w:sz w:val="22"/>
          <w:szCs w:val="22"/>
        </w:rPr>
        <w:t>.</w:t>
      </w:r>
      <w:r w:rsidRPr="003E266A">
        <w:rPr>
          <w:rFonts w:ascii="Fira Sans" w:hAnsi="Fira Sans"/>
          <w:b/>
          <w:sz w:val="22"/>
          <w:szCs w:val="22"/>
        </w:rPr>
        <w:t xml:space="preserve"> Janusza Korczaka w Słupsku Sp. z o.</w:t>
      </w:r>
      <w:r w:rsidR="00786A3B">
        <w:rPr>
          <w:rFonts w:ascii="Fira Sans" w:hAnsi="Fira Sans"/>
          <w:b/>
          <w:sz w:val="22"/>
          <w:szCs w:val="22"/>
        </w:rPr>
        <w:t xml:space="preserve"> </w:t>
      </w:r>
      <w:r w:rsidRPr="003E266A">
        <w:rPr>
          <w:rFonts w:ascii="Fira Sans" w:hAnsi="Fira Sans"/>
          <w:b/>
          <w:sz w:val="22"/>
          <w:szCs w:val="22"/>
        </w:rPr>
        <w:t>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256F432D" w:rsidR="000A2079" w:rsidRPr="003E266A" w:rsidRDefault="00DD0A46" w:rsidP="006060D4">
      <w:pPr>
        <w:spacing w:line="360" w:lineRule="auto"/>
        <w:ind w:left="4956"/>
        <w:jc w:val="both"/>
        <w:rPr>
          <w:rFonts w:ascii="Fira Sans" w:hAnsi="Fira Sans"/>
          <w:sz w:val="22"/>
          <w:szCs w:val="22"/>
        </w:rPr>
      </w:pPr>
      <w:r w:rsidRPr="00DD0A46">
        <w:rPr>
          <w:rFonts w:ascii="Fira Sans" w:hAnsi="Fira Sans"/>
          <w:b/>
          <w:sz w:val="22"/>
          <w:szCs w:val="22"/>
        </w:rPr>
        <w:t>105</w:t>
      </w:r>
      <w:r w:rsidR="000A2079" w:rsidRPr="00DD0A46">
        <w:rPr>
          <w:rFonts w:ascii="Fira Sans" w:hAnsi="Fira Sans"/>
          <w:b/>
          <w:sz w:val="22"/>
          <w:szCs w:val="22"/>
        </w:rPr>
        <w:t>/PN/20</w:t>
      </w:r>
      <w:r w:rsidR="00002DFA" w:rsidRPr="00DD0A46">
        <w:rPr>
          <w:rFonts w:ascii="Fira Sans" w:hAnsi="Fira Sans"/>
          <w:b/>
          <w:sz w:val="22"/>
          <w:szCs w:val="22"/>
        </w:rPr>
        <w:t>2</w:t>
      </w:r>
      <w:r w:rsidR="00126906" w:rsidRPr="00DD0A46">
        <w:rPr>
          <w:rFonts w:ascii="Fira Sans" w:hAnsi="Fira Sans"/>
          <w:b/>
          <w:sz w:val="22"/>
          <w:szCs w:val="22"/>
        </w:rPr>
        <w:t>5</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1C365214" w:rsidR="000A2079" w:rsidRPr="003E266A" w:rsidRDefault="00DD0A46" w:rsidP="006060D4">
      <w:pPr>
        <w:spacing w:line="360" w:lineRule="auto"/>
        <w:jc w:val="center"/>
        <w:rPr>
          <w:rFonts w:ascii="Fira Sans" w:hAnsi="Fira Sans"/>
          <w:b/>
          <w:sz w:val="22"/>
          <w:szCs w:val="22"/>
        </w:rPr>
      </w:pPr>
      <w:r>
        <w:rPr>
          <w:rFonts w:ascii="Fira Sans" w:hAnsi="Fira Sans"/>
          <w:b/>
          <w:sz w:val="22"/>
          <w:szCs w:val="22"/>
        </w:rPr>
        <w:t>Dostawa wyrobów medycznych</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69E699A6" w14:textId="25F34C8E" w:rsidR="0052618D" w:rsidRPr="003E266A" w:rsidRDefault="0052618D" w:rsidP="003E266A">
      <w:pPr>
        <w:spacing w:line="360" w:lineRule="auto"/>
        <w:jc w:val="both"/>
        <w:rPr>
          <w:rFonts w:ascii="Fira Sans" w:hAnsi="Fira Sans"/>
          <w:sz w:val="22"/>
          <w:szCs w:val="22"/>
        </w:rPr>
      </w:pP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DD0A46">
        <w:trPr>
          <w:trHeight w:hRule="exact" w:val="454"/>
        </w:trPr>
        <w:tc>
          <w:tcPr>
            <w:tcW w:w="610" w:type="dxa"/>
            <w:vAlign w:val="center"/>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DD0A46">
        <w:tc>
          <w:tcPr>
            <w:tcW w:w="610" w:type="dxa"/>
            <w:vAlign w:val="center"/>
          </w:tcPr>
          <w:p w14:paraId="463F39BB" w14:textId="77777777" w:rsidR="000A2079" w:rsidRPr="003E266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tcPr>
          <w:p w14:paraId="683A860E" w14:textId="77777777" w:rsidR="00314CA2" w:rsidRPr="00DD0A46" w:rsidRDefault="000A2079" w:rsidP="00AC69C2">
            <w:pPr>
              <w:spacing w:before="120" w:after="120" w:line="360" w:lineRule="auto"/>
              <w:rPr>
                <w:rFonts w:ascii="Fira Sans" w:hAnsi="Fira Sans"/>
                <w:color w:val="FF0000"/>
                <w:sz w:val="22"/>
                <w:szCs w:val="22"/>
              </w:rPr>
            </w:pPr>
            <w:r w:rsidRPr="00DD0A46">
              <w:rPr>
                <w:rFonts w:ascii="Fira Sans" w:hAnsi="Fira Sans"/>
                <w:sz w:val="22"/>
                <w:szCs w:val="22"/>
              </w:rPr>
              <w:t>Wzór umowy w sprawie zamówienia publicznego.</w:t>
            </w:r>
            <w:r w:rsidR="000820BA" w:rsidRPr="00DD0A46">
              <w:rPr>
                <w:rFonts w:ascii="Fira Sans" w:hAnsi="Fira Sans"/>
                <w:color w:val="FF0000"/>
                <w:sz w:val="22"/>
                <w:szCs w:val="22"/>
              </w:rPr>
              <w:t xml:space="preserve"> </w:t>
            </w:r>
          </w:p>
          <w:p w14:paraId="6625183D" w14:textId="351FE3AF" w:rsidR="00352D78" w:rsidRPr="00DD0A46" w:rsidRDefault="000820BA" w:rsidP="00AC69C2">
            <w:pPr>
              <w:spacing w:before="120" w:after="120" w:line="360" w:lineRule="auto"/>
              <w:rPr>
                <w:rFonts w:ascii="Fira Sans" w:hAnsi="Fira Sans"/>
                <w:sz w:val="22"/>
                <w:szCs w:val="22"/>
              </w:rPr>
            </w:pPr>
            <w:r w:rsidRPr="00DD0A46">
              <w:rPr>
                <w:rFonts w:ascii="Fira Sans" w:hAnsi="Fira Sans"/>
                <w:sz w:val="22"/>
                <w:szCs w:val="22"/>
              </w:rPr>
              <w:t>Wzór umowy depozytu.</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22437980"/>
      <w:bookmarkStart w:id="4" w:name="_Toc456814640"/>
      <w:r w:rsidRPr="003E266A">
        <w:rPr>
          <w:rFonts w:ascii="Fira Sans" w:hAnsi="Fira Sans" w:cs="Times New Roman"/>
          <w:szCs w:val="22"/>
        </w:rPr>
        <w:t>Nazwa i adres Zamawiającego.</w:t>
      </w:r>
      <w:bookmarkEnd w:id="3"/>
    </w:p>
    <w:p w14:paraId="1526B4D4" w14:textId="6315D20A"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w:t>
      </w:r>
      <w:r w:rsidR="00786A3B">
        <w:rPr>
          <w:rFonts w:ascii="Fira Sans" w:hAnsi="Fira Sans"/>
          <w:sz w:val="22"/>
          <w:szCs w:val="22"/>
        </w:rPr>
        <w:t>.</w:t>
      </w:r>
      <w:r w:rsidRPr="003E266A">
        <w:rPr>
          <w:rFonts w:ascii="Fira Sans" w:hAnsi="Fira Sans"/>
          <w:sz w:val="22"/>
          <w:szCs w:val="22"/>
        </w:rPr>
        <w:t xml:space="preserve"> Janusza Korczaka w Słupsku Sp. z o.</w:t>
      </w:r>
      <w:r w:rsidR="00786A3B">
        <w:rPr>
          <w:rFonts w:ascii="Fira Sans" w:hAnsi="Fira Sans"/>
          <w:sz w:val="22"/>
          <w:szCs w:val="22"/>
        </w:rPr>
        <w:t xml:space="preserve"> </w:t>
      </w:r>
      <w:r w:rsidRPr="003E266A">
        <w:rPr>
          <w:rFonts w:ascii="Fira Sans" w:hAnsi="Fira Sans"/>
          <w:sz w:val="22"/>
          <w:szCs w:val="22"/>
        </w:rPr>
        <w:t>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2243798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209A699C"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w:t>
      </w:r>
      <w:r w:rsidR="002F25B6">
        <w:rPr>
          <w:rFonts w:ascii="Fira Sans" w:hAnsi="Fira Sans"/>
          <w:bCs/>
          <w:sz w:val="22"/>
          <w:szCs w:val="22"/>
        </w:rPr>
        <w:t>em</w:t>
      </w:r>
      <w:r w:rsidRPr="003E266A">
        <w:rPr>
          <w:rFonts w:ascii="Fira Sans" w:hAnsi="Fira Sans"/>
          <w:bCs/>
          <w:sz w:val="22"/>
          <w:szCs w:val="22"/>
        </w:rPr>
        <w:t xml:space="preserve">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7689F0B7"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w:t>
      </w:r>
      <w:r w:rsidR="00BF2EA1" w:rsidRPr="00DD0A46">
        <w:rPr>
          <w:rFonts w:ascii="Fira Sans" w:hAnsi="Fira Sans"/>
          <w:bCs/>
          <w:sz w:val="22"/>
          <w:szCs w:val="22"/>
        </w:rPr>
        <w:t>nieograniczonego</w:t>
      </w:r>
      <w:r w:rsidRPr="00DD0A46">
        <w:rPr>
          <w:rFonts w:ascii="Fira Sans" w:hAnsi="Fira Sans"/>
          <w:bCs/>
          <w:sz w:val="22"/>
          <w:szCs w:val="22"/>
        </w:rPr>
        <w:t xml:space="preserve"> </w:t>
      </w:r>
      <w:r w:rsidR="00900169" w:rsidRPr="00DD0A46">
        <w:rPr>
          <w:rFonts w:ascii="Fira Sans" w:hAnsi="Fira Sans"/>
          <w:bCs/>
          <w:sz w:val="22"/>
          <w:szCs w:val="22"/>
        </w:rPr>
        <w:t xml:space="preserve">na dostawy </w:t>
      </w:r>
      <w:r w:rsidRPr="00DD0A46">
        <w:rPr>
          <w:rFonts w:ascii="Fira Sans" w:hAnsi="Fira Sans"/>
          <w:bCs/>
          <w:sz w:val="22"/>
          <w:szCs w:val="22"/>
        </w:rPr>
        <w:t>na podstawie art.</w:t>
      </w:r>
      <w:r w:rsidR="007454D2" w:rsidRPr="00DD0A46">
        <w:rPr>
          <w:rFonts w:ascii="Fira Sans" w:hAnsi="Fira Sans"/>
          <w:bCs/>
          <w:sz w:val="22"/>
          <w:szCs w:val="22"/>
        </w:rPr>
        <w:t xml:space="preserve"> </w:t>
      </w:r>
      <w:r w:rsidR="00BF2EA1" w:rsidRPr="00DD0A46">
        <w:rPr>
          <w:rFonts w:ascii="Fira Sans" w:hAnsi="Fira Sans"/>
          <w:bCs/>
          <w:sz w:val="22"/>
          <w:szCs w:val="22"/>
        </w:rPr>
        <w:t>132</w:t>
      </w:r>
      <w:r w:rsidR="007454D2" w:rsidRPr="00DD0A46">
        <w:rPr>
          <w:rFonts w:ascii="Fira Sans" w:hAnsi="Fira Sans"/>
          <w:bCs/>
          <w:sz w:val="22"/>
          <w:szCs w:val="22"/>
        </w:rPr>
        <w:t xml:space="preserve"> </w:t>
      </w:r>
      <w:r w:rsidRPr="00DD0A46">
        <w:rPr>
          <w:rFonts w:ascii="Fira Sans" w:hAnsi="Fira Sans"/>
          <w:bCs/>
          <w:sz w:val="22"/>
          <w:szCs w:val="22"/>
        </w:rPr>
        <w:t>ustawy z dnia 11 września 2019 r. - Prawo zamówień publicznych (</w:t>
      </w:r>
      <w:proofErr w:type="spellStart"/>
      <w:r w:rsidR="005373D5" w:rsidRPr="00DD0A46">
        <w:rPr>
          <w:rFonts w:ascii="Fira Sans" w:hAnsi="Fira Sans"/>
          <w:bCs/>
          <w:sz w:val="22"/>
          <w:szCs w:val="22"/>
        </w:rPr>
        <w:t>t.j</w:t>
      </w:r>
      <w:proofErr w:type="spellEnd"/>
      <w:r w:rsidR="005373D5" w:rsidRPr="00DD0A46">
        <w:rPr>
          <w:rFonts w:ascii="Fira Sans" w:hAnsi="Fira Sans"/>
          <w:bCs/>
          <w:sz w:val="22"/>
          <w:szCs w:val="22"/>
        </w:rPr>
        <w:t>. Dz. U. z 202</w:t>
      </w:r>
      <w:r w:rsidR="00786A3B" w:rsidRPr="00DD0A46">
        <w:rPr>
          <w:rFonts w:ascii="Fira Sans" w:hAnsi="Fira Sans"/>
          <w:bCs/>
          <w:sz w:val="22"/>
          <w:szCs w:val="22"/>
        </w:rPr>
        <w:t>4</w:t>
      </w:r>
      <w:r w:rsidR="005373D5" w:rsidRPr="00DD0A46">
        <w:rPr>
          <w:rFonts w:ascii="Fira Sans" w:hAnsi="Fira Sans"/>
          <w:bCs/>
          <w:sz w:val="22"/>
          <w:szCs w:val="22"/>
        </w:rPr>
        <w:t xml:space="preserve"> r. poz. 1</w:t>
      </w:r>
      <w:r w:rsidR="00786A3B" w:rsidRPr="00DD0A46">
        <w:rPr>
          <w:rFonts w:ascii="Fira Sans" w:hAnsi="Fira Sans"/>
          <w:bCs/>
          <w:sz w:val="22"/>
          <w:szCs w:val="22"/>
        </w:rPr>
        <w:t>320</w:t>
      </w:r>
      <w:r w:rsidR="00443AEE" w:rsidRPr="00DD0A46">
        <w:rPr>
          <w:rFonts w:ascii="Fira Sans" w:hAnsi="Fira Sans"/>
          <w:bCs/>
          <w:sz w:val="22"/>
          <w:szCs w:val="22"/>
        </w:rPr>
        <w:t xml:space="preserve"> ze zm.</w:t>
      </w:r>
      <w:r w:rsidRPr="00DD0A46">
        <w:rPr>
          <w:rFonts w:ascii="Fira Sans" w:hAnsi="Fira Sans"/>
          <w:bCs/>
          <w:sz w:val="22"/>
          <w:szCs w:val="22"/>
        </w:rPr>
        <w:t>) [zwanej dalej także „</w:t>
      </w:r>
      <w:bookmarkStart w:id="7" w:name="_Hlk122430400"/>
      <w:r w:rsidR="00696716" w:rsidRPr="00DD0A46">
        <w:rPr>
          <w:rFonts w:ascii="Fira Sans" w:hAnsi="Fira Sans"/>
          <w:bCs/>
          <w:sz w:val="22"/>
          <w:szCs w:val="22"/>
        </w:rPr>
        <w:t>PZP</w:t>
      </w:r>
      <w:bookmarkEnd w:id="7"/>
      <w:r w:rsidRPr="00DD0A46">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DD0A46" w:rsidRDefault="00D84BD9" w:rsidP="00DA29FF">
      <w:pPr>
        <w:numPr>
          <w:ilvl w:val="0"/>
          <w:numId w:val="20"/>
        </w:numPr>
        <w:tabs>
          <w:tab w:val="left" w:pos="350"/>
        </w:tabs>
        <w:spacing w:line="360" w:lineRule="auto"/>
        <w:ind w:left="924" w:hanging="357"/>
        <w:rPr>
          <w:rFonts w:ascii="Fira Sans" w:hAnsi="Fira Sans"/>
          <w:bCs/>
          <w:sz w:val="22"/>
          <w:szCs w:val="22"/>
        </w:rPr>
      </w:pPr>
      <w:r w:rsidRPr="00DD0A46">
        <w:rPr>
          <w:rFonts w:ascii="Fira Sans" w:hAnsi="Fira Sans"/>
          <w:bCs/>
          <w:sz w:val="22"/>
          <w:szCs w:val="22"/>
        </w:rPr>
        <w:t xml:space="preserve">Zamawiający wyznacza termin składania ofert o 5 dni krótszy niż określony w art. 138 ust. 1 </w:t>
      </w:r>
      <w:r w:rsidR="00D27B64" w:rsidRPr="00DD0A46">
        <w:rPr>
          <w:rFonts w:ascii="Fira Sans" w:hAnsi="Fira Sans"/>
          <w:bCs/>
          <w:sz w:val="22"/>
          <w:szCs w:val="22"/>
        </w:rPr>
        <w:t>PZP</w:t>
      </w:r>
      <w:r w:rsidRPr="00DD0A46">
        <w:rPr>
          <w:rFonts w:ascii="Fira Sans" w:hAnsi="Fira Sans"/>
          <w:bCs/>
          <w:sz w:val="22"/>
          <w:szCs w:val="22"/>
        </w:rPr>
        <w:t xml:space="preserve">, ponieważ składanie ofert odbywa się w całości przy użyciu środków komunikacji elektronicznej, w sposób określony w art. 63 ust. 1 </w:t>
      </w:r>
      <w:r w:rsidR="00D27B64" w:rsidRPr="00DD0A46">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lastRenderedPageBreak/>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1BBA617D"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DD0A46">
        <w:rPr>
          <w:rFonts w:ascii="Fira Sans" w:hAnsi="Fira Sans"/>
          <w:bCs/>
          <w:sz w:val="22"/>
          <w:szCs w:val="22"/>
        </w:rPr>
        <w:t>wyrobów medycznych</w:t>
      </w:r>
      <w:r w:rsidRPr="00D71896">
        <w:rPr>
          <w:rFonts w:ascii="Fira Sans" w:hAnsi="Fira Sans"/>
          <w:bCs/>
          <w:sz w:val="22"/>
          <w:szCs w:val="22"/>
        </w:rPr>
        <w:t xml:space="preserve"> w </w:t>
      </w:r>
      <w:r w:rsidR="00D71896">
        <w:rPr>
          <w:rFonts w:ascii="Fira Sans" w:hAnsi="Fira Sans"/>
          <w:bCs/>
          <w:sz w:val="22"/>
          <w:szCs w:val="22"/>
        </w:rPr>
        <w:t>a</w:t>
      </w:r>
      <w:r w:rsidRPr="00D71896">
        <w:rPr>
          <w:rFonts w:ascii="Fira Sans" w:hAnsi="Fira Sans"/>
          <w:bCs/>
          <w:sz w:val="22"/>
          <w:szCs w:val="22"/>
        </w:rPr>
        <w:t>sortymencie i ilościach wyszczególnionych w Załączniku nr 2 do IDW - Formularz asortymentowo - ilościowy.</w:t>
      </w:r>
      <w:r w:rsidRPr="003E266A">
        <w:rPr>
          <w:rFonts w:ascii="Fira Sans" w:hAnsi="Fira Sans"/>
          <w:bCs/>
          <w:sz w:val="22"/>
          <w:szCs w:val="22"/>
        </w:rPr>
        <w:t xml:space="preserve"> </w:t>
      </w:r>
    </w:p>
    <w:p w14:paraId="7818D24A" w14:textId="77E2224E" w:rsidR="002E0C06" w:rsidRPr="00DD0A46" w:rsidRDefault="00B244CE" w:rsidP="002E0C06">
      <w:pPr>
        <w:numPr>
          <w:ilvl w:val="0"/>
          <w:numId w:val="36"/>
        </w:numPr>
        <w:tabs>
          <w:tab w:val="left" w:pos="350"/>
        </w:tabs>
        <w:spacing w:line="360" w:lineRule="auto"/>
        <w:ind w:left="924" w:hanging="357"/>
        <w:rPr>
          <w:rFonts w:ascii="Fira Sans" w:hAnsi="Fira Sans"/>
          <w:bCs/>
          <w:sz w:val="22"/>
          <w:szCs w:val="22"/>
        </w:rPr>
      </w:pPr>
      <w:r w:rsidRPr="00DD0A46">
        <w:rPr>
          <w:rFonts w:ascii="Fira Sans" w:hAnsi="Fira Sans"/>
          <w:sz w:val="22"/>
          <w:szCs w:val="22"/>
        </w:rPr>
        <w:t>Oferowany przedmiot zamówienia musi spełniać wymagania Zamawiającego wymienione w Formularzu asortymentowo-ilościowym, być fabrycznie nowy i gotowy</w:t>
      </w:r>
      <w:r w:rsidR="00605C83" w:rsidRPr="00DD0A46">
        <w:rPr>
          <w:rFonts w:ascii="Fira Sans" w:hAnsi="Fira Sans"/>
          <w:sz w:val="22"/>
          <w:szCs w:val="22"/>
        </w:rPr>
        <w:t xml:space="preserve"> </w:t>
      </w:r>
      <w:r w:rsidRPr="00DD0A46">
        <w:rPr>
          <w:rFonts w:ascii="Fira Sans" w:hAnsi="Fira Sans"/>
          <w:sz w:val="22"/>
          <w:szCs w:val="22"/>
        </w:rPr>
        <w:t>do użytkowania zgodnie z przeznaczeniem</w:t>
      </w:r>
      <w:r w:rsidR="00492523" w:rsidRPr="00DD0A46">
        <w:rPr>
          <w:rFonts w:ascii="Fira Sans" w:hAnsi="Fira Sans"/>
          <w:sz w:val="22"/>
          <w:szCs w:val="22"/>
        </w:rPr>
        <w:t xml:space="preserve"> bez dokonywania dodatkowych zakupów</w:t>
      </w:r>
      <w:r w:rsidR="00DD0A46" w:rsidRPr="00DD0A46">
        <w:rPr>
          <w:rFonts w:ascii="Fira Sans" w:hAnsi="Fira Sans"/>
          <w:sz w:val="22"/>
          <w:szCs w:val="22"/>
        </w:rPr>
        <w:t xml:space="preserve">. </w:t>
      </w:r>
    </w:p>
    <w:p w14:paraId="303B2EDD" w14:textId="644DE610" w:rsidR="0009110D" w:rsidRPr="00DD0A46" w:rsidRDefault="002E0C06" w:rsidP="002E0C06">
      <w:pPr>
        <w:numPr>
          <w:ilvl w:val="0"/>
          <w:numId w:val="36"/>
        </w:numPr>
        <w:tabs>
          <w:tab w:val="left" w:pos="350"/>
        </w:tabs>
        <w:spacing w:line="360" w:lineRule="auto"/>
        <w:ind w:left="924" w:hanging="357"/>
        <w:rPr>
          <w:rFonts w:ascii="Fira Sans" w:hAnsi="Fira Sans"/>
          <w:bCs/>
          <w:sz w:val="22"/>
          <w:szCs w:val="22"/>
        </w:rPr>
      </w:pPr>
      <w:r w:rsidRPr="00DD0A46">
        <w:rPr>
          <w:rFonts w:ascii="Fira Sans" w:hAnsi="Fira Sans"/>
          <w:bCs/>
          <w:sz w:val="22"/>
          <w:szCs w:val="22"/>
        </w:rPr>
        <w:t xml:space="preserve">Zamawiający zgodnie z art. 441 ust. 1 ustawy Pzp zastrzega sobie możliwość skorzystania z prawa opcji do zwiększania ilości kupowanego przedmiotu zamówienia w trakcie trwania umowy w częściach nr </w:t>
      </w:r>
      <w:r w:rsidR="00DD0A46" w:rsidRPr="00DD0A46">
        <w:rPr>
          <w:rFonts w:ascii="Fira Sans" w:hAnsi="Fira Sans"/>
          <w:bCs/>
          <w:sz w:val="22"/>
          <w:szCs w:val="22"/>
        </w:rPr>
        <w:t>2-4, 8</w:t>
      </w:r>
      <w:r w:rsidRPr="00DD0A46">
        <w:rPr>
          <w:rFonts w:ascii="Fira Sans" w:hAnsi="Fira Sans"/>
          <w:bCs/>
          <w:sz w:val="22"/>
          <w:szCs w:val="22"/>
        </w:rPr>
        <w:t xml:space="preserve"> – na zasadach opisanych w §1 wzoru Umowy.</w:t>
      </w:r>
    </w:p>
    <w:bookmarkEnd w:id="9"/>
    <w:p w14:paraId="1FFDA057" w14:textId="2D665BDE" w:rsidR="00B80B90" w:rsidRPr="00DD0A46" w:rsidRDefault="00B80B90" w:rsidP="00B80B90">
      <w:pPr>
        <w:numPr>
          <w:ilvl w:val="0"/>
          <w:numId w:val="36"/>
        </w:numPr>
        <w:tabs>
          <w:tab w:val="left" w:pos="350"/>
        </w:tabs>
        <w:spacing w:line="360" w:lineRule="auto"/>
        <w:ind w:left="924" w:hanging="357"/>
        <w:rPr>
          <w:rFonts w:ascii="Fira Sans" w:hAnsi="Fira Sans"/>
          <w:bCs/>
          <w:sz w:val="22"/>
          <w:szCs w:val="22"/>
        </w:rPr>
      </w:pPr>
      <w:r w:rsidRPr="00DD0A46">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proofErr w:type="spellStart"/>
      <w:r w:rsidR="00551738" w:rsidRPr="00DD0A46">
        <w:rPr>
          <w:rFonts w:ascii="Fira Sans" w:hAnsi="Fira Sans"/>
          <w:sz w:val="22"/>
          <w:szCs w:val="22"/>
        </w:rPr>
        <w:t>t.j</w:t>
      </w:r>
      <w:proofErr w:type="spellEnd"/>
      <w:r w:rsidR="00551738" w:rsidRPr="00DD0A46">
        <w:rPr>
          <w:rFonts w:ascii="Fira Sans" w:hAnsi="Fira Sans"/>
          <w:sz w:val="22"/>
          <w:szCs w:val="22"/>
        </w:rPr>
        <w:t>. Dz. U. z 2024 r. poz. 1620</w:t>
      </w:r>
      <w:r w:rsidR="00B21B3D" w:rsidRPr="00DD0A46">
        <w:t xml:space="preserve"> </w:t>
      </w:r>
      <w:r w:rsidR="00B21B3D" w:rsidRPr="00DD0A46">
        <w:rPr>
          <w:rFonts w:ascii="Fira Sans" w:hAnsi="Fira Sans"/>
          <w:sz w:val="22"/>
          <w:szCs w:val="22"/>
        </w:rPr>
        <w:t>ze zm.</w:t>
      </w:r>
      <w:r w:rsidRPr="00DD0A46">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60598B6B" w:rsidR="00810769" w:rsidRPr="00DD0A46" w:rsidRDefault="00B34568" w:rsidP="00E07D58">
      <w:pPr>
        <w:numPr>
          <w:ilvl w:val="0"/>
          <w:numId w:val="36"/>
        </w:numPr>
        <w:tabs>
          <w:tab w:val="left" w:pos="350"/>
        </w:tabs>
        <w:spacing w:line="360" w:lineRule="auto"/>
        <w:ind w:left="924" w:hanging="357"/>
        <w:rPr>
          <w:rFonts w:ascii="Fira Sans" w:hAnsi="Fira Sans"/>
          <w:bCs/>
          <w:sz w:val="22"/>
          <w:szCs w:val="22"/>
        </w:rPr>
      </w:pPr>
      <w:r w:rsidRPr="00DD0A46">
        <w:rPr>
          <w:rFonts w:ascii="Fira Sans" w:hAnsi="Fira Sans"/>
          <w:bCs/>
          <w:sz w:val="22"/>
          <w:szCs w:val="22"/>
        </w:rPr>
        <w:t>Zamawiający dopuszcza składanie ofert na poszczególne części</w:t>
      </w:r>
      <w:r w:rsidR="00AE215C" w:rsidRPr="00DD0A46">
        <w:rPr>
          <w:rFonts w:ascii="Fira Sans" w:hAnsi="Fira Sans"/>
          <w:bCs/>
          <w:sz w:val="22"/>
          <w:szCs w:val="22"/>
        </w:rPr>
        <w:t xml:space="preserve"> zamówienia</w:t>
      </w:r>
      <w:r w:rsidRPr="00DD0A46">
        <w:rPr>
          <w:rFonts w:ascii="Fira Sans" w:hAnsi="Fira Sans"/>
          <w:bCs/>
          <w:sz w:val="22"/>
          <w:szCs w:val="22"/>
        </w:rPr>
        <w:t xml:space="preserve">. Niniejsze zamówienie składa się z </w:t>
      </w:r>
      <w:r w:rsidR="00DD0A46" w:rsidRPr="00DD0A46">
        <w:rPr>
          <w:rFonts w:ascii="Fira Sans" w:hAnsi="Fira Sans"/>
          <w:b/>
          <w:sz w:val="22"/>
          <w:szCs w:val="22"/>
        </w:rPr>
        <w:t>17</w:t>
      </w:r>
      <w:r w:rsidRPr="00DD0A46">
        <w:rPr>
          <w:rFonts w:ascii="Fira Sans" w:hAnsi="Fira Sans"/>
          <w:b/>
          <w:sz w:val="22"/>
          <w:szCs w:val="22"/>
        </w:rPr>
        <w:t xml:space="preserve"> części</w:t>
      </w:r>
      <w:r w:rsidRPr="00DD0A46">
        <w:rPr>
          <w:rFonts w:ascii="Fira Sans" w:hAnsi="Fira Sans"/>
          <w:bCs/>
          <w:sz w:val="22"/>
          <w:szCs w:val="22"/>
        </w:rPr>
        <w:t>.</w:t>
      </w:r>
      <w:r w:rsidR="004F60E1" w:rsidRPr="00DD0A46">
        <w:rPr>
          <w:rFonts w:ascii="Fira Sans" w:hAnsi="Fira Sans"/>
          <w:bCs/>
          <w:sz w:val="22"/>
          <w:szCs w:val="22"/>
        </w:rPr>
        <w:t xml:space="preserve"> Ofertę można złożyć w odniesieniu do jednej lub więcej części.</w:t>
      </w:r>
      <w:r w:rsidR="00D71896" w:rsidRPr="00DD0A46">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DD0A46" w:rsidRDefault="00B34568" w:rsidP="00BA45CE">
      <w:pPr>
        <w:numPr>
          <w:ilvl w:val="0"/>
          <w:numId w:val="36"/>
        </w:numPr>
        <w:tabs>
          <w:tab w:val="left" w:pos="350"/>
        </w:tabs>
        <w:spacing w:line="360" w:lineRule="auto"/>
        <w:ind w:left="924" w:hanging="357"/>
        <w:rPr>
          <w:rFonts w:ascii="Fira Sans" w:hAnsi="Fira Sans"/>
          <w:bCs/>
          <w:sz w:val="22"/>
          <w:szCs w:val="22"/>
        </w:rPr>
      </w:pPr>
      <w:r w:rsidRPr="00DD0A46">
        <w:rPr>
          <w:rFonts w:ascii="Fira Sans" w:hAnsi="Fira Sans"/>
          <w:bCs/>
          <w:sz w:val="22"/>
          <w:szCs w:val="22"/>
        </w:rPr>
        <w:t>Zamawiający nie przewiduje wymagań</w:t>
      </w:r>
      <w:r w:rsidR="00BF5446" w:rsidRPr="00DD0A46">
        <w:rPr>
          <w:rFonts w:ascii="Fira Sans" w:hAnsi="Fira Sans"/>
          <w:bCs/>
          <w:sz w:val="22"/>
          <w:szCs w:val="22"/>
        </w:rPr>
        <w:t xml:space="preserve"> w zakresie zatrudnienia na podstawie stosunku pracy</w:t>
      </w:r>
      <w:r w:rsidRPr="00DD0A46">
        <w:rPr>
          <w:rFonts w:ascii="Fira Sans" w:hAnsi="Fira Sans"/>
          <w:bCs/>
          <w:sz w:val="22"/>
          <w:szCs w:val="22"/>
        </w:rPr>
        <w:t xml:space="preserve">, o których mowa w art. </w:t>
      </w:r>
      <w:r w:rsidR="00BF5446" w:rsidRPr="00DD0A46">
        <w:rPr>
          <w:rFonts w:ascii="Fira Sans" w:hAnsi="Fira Sans"/>
          <w:bCs/>
          <w:sz w:val="22"/>
          <w:szCs w:val="22"/>
        </w:rPr>
        <w:t>95</w:t>
      </w:r>
      <w:r w:rsidRPr="00DD0A46">
        <w:rPr>
          <w:rFonts w:ascii="Fira Sans" w:hAnsi="Fira Sans"/>
          <w:bCs/>
          <w:sz w:val="22"/>
          <w:szCs w:val="22"/>
        </w:rPr>
        <w:t xml:space="preserve"> </w:t>
      </w:r>
      <w:r w:rsidR="003D3D5D" w:rsidRPr="00DD0A46">
        <w:rPr>
          <w:rFonts w:ascii="Fira Sans" w:hAnsi="Fira Sans"/>
          <w:bCs/>
          <w:sz w:val="22"/>
          <w:szCs w:val="22"/>
        </w:rPr>
        <w:t>PZP</w:t>
      </w:r>
      <w:r w:rsidR="00BF5446" w:rsidRPr="00DD0A46">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18BF8E8E" w:rsidR="00ED4788" w:rsidRPr="00DD0A46" w:rsidRDefault="00ED4788" w:rsidP="00093E01">
      <w:pPr>
        <w:numPr>
          <w:ilvl w:val="0"/>
          <w:numId w:val="36"/>
        </w:numPr>
        <w:tabs>
          <w:tab w:val="left" w:pos="350"/>
        </w:tabs>
        <w:spacing w:line="360" w:lineRule="auto"/>
        <w:ind w:left="924" w:hanging="357"/>
        <w:rPr>
          <w:rFonts w:ascii="Fira Sans" w:hAnsi="Fira Sans"/>
          <w:bCs/>
          <w:sz w:val="22"/>
          <w:szCs w:val="22"/>
        </w:rPr>
      </w:pPr>
      <w:r w:rsidRPr="00DD0A46">
        <w:rPr>
          <w:rFonts w:ascii="Fira Sans" w:hAnsi="Fira Sans"/>
          <w:bCs/>
          <w:sz w:val="22"/>
          <w:szCs w:val="22"/>
        </w:rPr>
        <w:lastRenderedPageBreak/>
        <w:t xml:space="preserve">Zamawiający nie przewiduje udzielenia zamówień, o których mowa w art. </w:t>
      </w:r>
      <w:r w:rsidR="00D323ED" w:rsidRPr="00DD0A46">
        <w:rPr>
          <w:rFonts w:ascii="Fira Sans" w:hAnsi="Fira Sans"/>
          <w:bCs/>
          <w:sz w:val="22"/>
          <w:szCs w:val="22"/>
        </w:rPr>
        <w:t xml:space="preserve">214 </w:t>
      </w:r>
      <w:r w:rsidRPr="00DD0A46">
        <w:rPr>
          <w:rFonts w:ascii="Fira Sans" w:hAnsi="Fira Sans"/>
          <w:bCs/>
          <w:sz w:val="22"/>
          <w:szCs w:val="22"/>
        </w:rPr>
        <w:t xml:space="preserve">ust. 1 </w:t>
      </w:r>
      <w:r w:rsidR="00F17EAB" w:rsidRPr="00DD0A46">
        <w:rPr>
          <w:rFonts w:ascii="Fira Sans" w:hAnsi="Fira Sans"/>
          <w:bCs/>
          <w:sz w:val="22"/>
          <w:szCs w:val="22"/>
        </w:rPr>
        <w:t xml:space="preserve">pkt 8  </w:t>
      </w:r>
      <w:r w:rsidR="00221BCE" w:rsidRPr="00DD0A46">
        <w:rPr>
          <w:rFonts w:ascii="Fira Sans" w:hAnsi="Fira Sans"/>
          <w:bCs/>
          <w:sz w:val="22"/>
          <w:szCs w:val="22"/>
        </w:rPr>
        <w:t>PZP</w:t>
      </w:r>
      <w:r w:rsidRPr="00DD0A46">
        <w:rPr>
          <w:rFonts w:ascii="Fira Sans" w:hAnsi="Fira Sans"/>
          <w:bCs/>
          <w:sz w:val="22"/>
          <w:szCs w:val="22"/>
        </w:rPr>
        <w:t>.</w:t>
      </w:r>
    </w:p>
    <w:p w14:paraId="2A9AF718" w14:textId="77777777" w:rsidR="00B34568" w:rsidRPr="00DD0A46" w:rsidRDefault="00B34568" w:rsidP="00093E01">
      <w:pPr>
        <w:numPr>
          <w:ilvl w:val="0"/>
          <w:numId w:val="36"/>
        </w:numPr>
        <w:tabs>
          <w:tab w:val="left" w:pos="350"/>
        </w:tabs>
        <w:spacing w:line="360" w:lineRule="auto"/>
        <w:ind w:left="924" w:hanging="357"/>
        <w:rPr>
          <w:rFonts w:ascii="Fira Sans" w:hAnsi="Fira Sans"/>
          <w:bCs/>
          <w:sz w:val="22"/>
          <w:szCs w:val="22"/>
        </w:rPr>
      </w:pPr>
      <w:r w:rsidRPr="00DD0A46">
        <w:rPr>
          <w:rFonts w:ascii="Fira Sans" w:hAnsi="Fira Sans"/>
          <w:bCs/>
          <w:sz w:val="22"/>
          <w:szCs w:val="22"/>
        </w:rPr>
        <w:t>Zamawiający nie dopuszcza składania ofert wariantowych.</w:t>
      </w:r>
      <w:r w:rsidR="00A7223B" w:rsidRPr="00DD0A4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D0A46">
        <w:rPr>
          <w:rFonts w:ascii="Fira Sans" w:hAnsi="Fira Sans"/>
          <w:bCs/>
          <w:sz w:val="22"/>
          <w:szCs w:val="22"/>
        </w:rPr>
        <w:t>Zamawiający nie przewiduje</w:t>
      </w:r>
      <w:r w:rsidRPr="00D71896">
        <w:rPr>
          <w:rFonts w:ascii="Fira Sans" w:hAnsi="Fira Sans"/>
          <w:bCs/>
          <w:sz w:val="22"/>
          <w:szCs w:val="22"/>
        </w:rPr>
        <w:t xml:space="preserv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07CC988F"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2C7DBC9F" w14:textId="77777777" w:rsidR="00B61692" w:rsidRPr="00DD0A46" w:rsidRDefault="00B61692" w:rsidP="004A282E">
      <w:pPr>
        <w:tabs>
          <w:tab w:val="left" w:pos="350"/>
        </w:tabs>
        <w:spacing w:line="360" w:lineRule="auto"/>
        <w:ind w:left="924"/>
        <w:rPr>
          <w:rFonts w:ascii="Fira Sans" w:hAnsi="Fira Sans"/>
          <w:bCs/>
          <w:sz w:val="22"/>
          <w:szCs w:val="22"/>
        </w:rPr>
      </w:pPr>
      <w:r w:rsidRPr="00DD0A46">
        <w:rPr>
          <w:rFonts w:ascii="Fira Sans" w:hAnsi="Fira Sans"/>
          <w:bCs/>
          <w:sz w:val="22"/>
          <w:szCs w:val="22"/>
        </w:rPr>
        <w:t xml:space="preserve">33141000 – Jednorazowe, </w:t>
      </w:r>
      <w:proofErr w:type="spellStart"/>
      <w:r w:rsidRPr="00DD0A46">
        <w:rPr>
          <w:rFonts w:ascii="Fira Sans" w:hAnsi="Fira Sans"/>
          <w:bCs/>
          <w:sz w:val="22"/>
          <w:szCs w:val="22"/>
        </w:rPr>
        <w:t>niechemiczne</w:t>
      </w:r>
      <w:proofErr w:type="spellEnd"/>
      <w:r w:rsidRPr="00DD0A46">
        <w:rPr>
          <w:rFonts w:ascii="Fira Sans" w:hAnsi="Fira Sans"/>
          <w:bCs/>
          <w:sz w:val="22"/>
          <w:szCs w:val="22"/>
        </w:rPr>
        <w:t xml:space="preserve"> artykuły medyczne i hematologiczne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4F05578D" w:rsidR="00E1375B" w:rsidRPr="003E266A" w:rsidRDefault="00FC5BB7" w:rsidP="004A282E">
      <w:pPr>
        <w:spacing w:line="360" w:lineRule="auto"/>
        <w:ind w:left="567"/>
        <w:rPr>
          <w:rFonts w:ascii="Fira Sans" w:hAnsi="Fira Sans"/>
          <w:sz w:val="22"/>
          <w:szCs w:val="22"/>
          <w:highlight w:val="yellow"/>
        </w:rPr>
      </w:pPr>
      <w:r w:rsidRPr="00DD0A46">
        <w:rPr>
          <w:rFonts w:ascii="Fira Sans" w:hAnsi="Fira Sans"/>
          <w:sz w:val="22"/>
          <w:szCs w:val="22"/>
        </w:rPr>
        <w:t>Zamawiający żąda złożenia wraz z ofertą</w:t>
      </w:r>
      <w:r w:rsidRPr="003E266A">
        <w:rPr>
          <w:rFonts w:ascii="Fira Sans" w:hAnsi="Fira Sans"/>
          <w:sz w:val="22"/>
          <w:szCs w:val="22"/>
        </w:rPr>
        <w:t xml:space="preserve"> przedmiotowych środków  dowodowych.</w:t>
      </w:r>
      <w:r w:rsidR="00FB1A05" w:rsidRPr="003E266A">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5"/>
      <w:r w:rsidRPr="00DE1F72">
        <w:rPr>
          <w:rFonts w:ascii="Fira Sans" w:hAnsi="Fira Sans" w:cs="Times New Roman"/>
          <w:szCs w:val="22"/>
        </w:rPr>
        <w:t>Termin wykonania zamówienia.</w:t>
      </w:r>
      <w:bookmarkEnd w:id="13"/>
    </w:p>
    <w:p w14:paraId="4F9A48D3" w14:textId="332CD691"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sukcesywnie wg rzeczywistych potrzeb Zamawiającego, przez </w:t>
      </w:r>
      <w:r w:rsidRPr="00DD0A46">
        <w:rPr>
          <w:rFonts w:ascii="Fira Sans" w:hAnsi="Fira Sans"/>
          <w:sz w:val="22"/>
          <w:szCs w:val="22"/>
        </w:rPr>
        <w:t xml:space="preserve">okres </w:t>
      </w:r>
      <w:r w:rsidR="00D96261">
        <w:rPr>
          <w:rFonts w:ascii="Fira Sans" w:hAnsi="Fira Sans"/>
          <w:b/>
          <w:sz w:val="22"/>
          <w:szCs w:val="22"/>
        </w:rPr>
        <w:t>3 miesięcy</w:t>
      </w:r>
      <w:r w:rsidRPr="00DD0A46">
        <w:rPr>
          <w:rFonts w:ascii="Fira Sans" w:hAnsi="Fira Sans"/>
          <w:sz w:val="22"/>
          <w:szCs w:val="22"/>
        </w:rPr>
        <w:t xml:space="preserve"> od</w:t>
      </w:r>
      <w:r w:rsidRPr="003E266A">
        <w:rPr>
          <w:rFonts w:ascii="Fira Sans" w:hAnsi="Fira Sans"/>
          <w:sz w:val="22"/>
          <w:szCs w:val="22"/>
        </w:rPr>
        <w:t xml:space="preserve">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6"/>
      <w:r w:rsidRPr="003E266A">
        <w:rPr>
          <w:rFonts w:ascii="Fira Sans" w:hAnsi="Fira Sans" w:cs="Times New Roman"/>
          <w:szCs w:val="22"/>
        </w:rPr>
        <w:t>Podstawy wykluczenia</w:t>
      </w:r>
      <w:r w:rsidR="006F75B2" w:rsidRPr="003E266A">
        <w:rPr>
          <w:rFonts w:ascii="Fira Sans" w:hAnsi="Fira Sans" w:cs="Times New Roman"/>
          <w:szCs w:val="22"/>
        </w:rPr>
        <w:t>.</w:t>
      </w:r>
      <w:bookmarkEnd w:id="14"/>
    </w:p>
    <w:p w14:paraId="709397BF" w14:textId="1AFC9F81" w:rsidR="0060569F" w:rsidRPr="003E266A" w:rsidRDefault="00E1375B" w:rsidP="00DD0A46">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w:t>
      </w:r>
      <w:r w:rsidR="00346A8F" w:rsidRPr="00DD0A46">
        <w:rPr>
          <w:rFonts w:ascii="Fira Sans" w:hAnsi="Fira Sans"/>
          <w:sz w:val="22"/>
          <w:szCs w:val="22"/>
        </w:rPr>
        <w:t>szczególnych rozwiązaniach w zakresie przeciwdziałania wspieraniu agresji na Ukrainę oraz służących ochronie bezpieczeństwa narodowego</w:t>
      </w:r>
      <w:r w:rsidR="002B0BB3" w:rsidRPr="00DD0A46">
        <w:rPr>
          <w:rFonts w:ascii="Fira Sans" w:hAnsi="Fira Sans"/>
          <w:sz w:val="22"/>
          <w:szCs w:val="22"/>
        </w:rPr>
        <w:t xml:space="preserve"> (</w:t>
      </w:r>
      <w:proofErr w:type="spellStart"/>
      <w:r w:rsidR="006156F9" w:rsidRPr="00DD0A46">
        <w:rPr>
          <w:rFonts w:ascii="Fira Sans" w:hAnsi="Fira Sans"/>
          <w:sz w:val="22"/>
          <w:szCs w:val="22"/>
        </w:rPr>
        <w:t>t.j</w:t>
      </w:r>
      <w:proofErr w:type="spellEnd"/>
      <w:r w:rsidR="006156F9" w:rsidRPr="00DD0A46">
        <w:rPr>
          <w:rFonts w:ascii="Fira Sans" w:hAnsi="Fira Sans"/>
          <w:sz w:val="22"/>
          <w:szCs w:val="22"/>
        </w:rPr>
        <w:t>. Dz. U. z 2025 r. poz. 514</w:t>
      </w:r>
      <w:r w:rsidR="002B0BB3" w:rsidRPr="00DD0A46">
        <w:rPr>
          <w:rFonts w:ascii="Fira Sans" w:hAnsi="Fira Sans"/>
          <w:sz w:val="22"/>
          <w:szCs w:val="22"/>
        </w:rPr>
        <w:t>)</w:t>
      </w:r>
      <w:r w:rsidR="00346A8F" w:rsidRPr="00DD0A46">
        <w:rPr>
          <w:rFonts w:ascii="Fira Sans" w:hAnsi="Fira Sans"/>
          <w:sz w:val="22"/>
          <w:szCs w:val="22"/>
        </w:rPr>
        <w:t xml:space="preserve"> oraz</w:t>
      </w:r>
      <w:r w:rsidR="00346A8F" w:rsidRPr="001F4912">
        <w:rPr>
          <w:rFonts w:ascii="Fira Sans" w:hAnsi="Fira Sans"/>
          <w:sz w:val="22"/>
          <w:szCs w:val="22"/>
        </w:rPr>
        <w:t xml:space="preserve"> w art. 5k </w:t>
      </w:r>
      <w:proofErr w:type="spellStart"/>
      <w:r w:rsidR="00346A8F" w:rsidRPr="001F4912">
        <w:rPr>
          <w:rFonts w:ascii="Fira Sans" w:hAnsi="Fira Sans"/>
          <w:sz w:val="22"/>
          <w:szCs w:val="22"/>
        </w:rPr>
        <w:t>rozp</w:t>
      </w:r>
      <w:proofErr w:type="spellEnd"/>
      <w:r w:rsidR="00346A8F" w:rsidRPr="001F4912">
        <w:rPr>
          <w:rFonts w:ascii="Fira Sans" w:hAnsi="Fira Sans"/>
          <w:sz w:val="22"/>
          <w:szCs w:val="22"/>
        </w:rPr>
        <w:t xml:space="preserve">. </w:t>
      </w:r>
      <w:r w:rsidR="00346A8F" w:rsidRPr="003E266A">
        <w:rPr>
          <w:rFonts w:ascii="Fira Sans" w:hAnsi="Fira Sans"/>
          <w:sz w:val="22"/>
          <w:szCs w:val="22"/>
        </w:rPr>
        <w:t xml:space="preserve">Rady (UE) nr </w:t>
      </w:r>
      <w:r w:rsidR="00346A8F" w:rsidRPr="003E266A">
        <w:rPr>
          <w:rFonts w:ascii="Fira Sans" w:hAnsi="Fira Sans"/>
          <w:sz w:val="22"/>
          <w:szCs w:val="22"/>
        </w:rPr>
        <w:lastRenderedPageBreak/>
        <w:t xml:space="preserve">833/2014 z dnia 31.07.2014 dotyczącego środków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7"/>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7"/>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22437988"/>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030E7951"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 xml:space="preserve">lub miejsce zamieszkania ma osoba, której dotyczy informacja albo </w:t>
      </w:r>
      <w:r w:rsidR="007D7BE2" w:rsidRPr="007D7BE2">
        <w:rPr>
          <w:rFonts w:ascii="Fira Sans" w:hAnsi="Fira Sans"/>
          <w:sz w:val="22"/>
          <w:szCs w:val="22"/>
        </w:rPr>
        <w:lastRenderedPageBreak/>
        <w:t>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786A6A19" w:rsidR="00EB3474" w:rsidRPr="00DD0A46"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7A076F">
        <w:rPr>
          <w:rFonts w:ascii="Fira Sans" w:hAnsi="Fira Sans"/>
          <w:sz w:val="22"/>
          <w:szCs w:val="22"/>
        </w:rPr>
        <w:t xml:space="preserve"> </w:t>
      </w:r>
      <w:r w:rsidR="009A360C" w:rsidRPr="00653359">
        <w:rPr>
          <w:rFonts w:ascii="Fira Sans" w:hAnsi="Fira Sans"/>
          <w:sz w:val="22"/>
          <w:szCs w:val="22"/>
        </w:rPr>
        <w:t>a</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xml:space="preserve">. Dokument powinien </w:t>
      </w:r>
      <w:r w:rsidRPr="00DD0A46">
        <w:rPr>
          <w:rFonts w:ascii="Fira Sans" w:hAnsi="Fira Sans"/>
          <w:sz w:val="22"/>
          <w:szCs w:val="22"/>
        </w:rPr>
        <w:t>być wystawiony nie wcześniej niż 6 miesięcy przed jego złożeniem.</w:t>
      </w:r>
    </w:p>
    <w:p w14:paraId="57A1FC84" w14:textId="5508C968" w:rsidR="004C7BF1" w:rsidRPr="003E266A" w:rsidRDefault="004C7BF1" w:rsidP="00093E01">
      <w:pPr>
        <w:numPr>
          <w:ilvl w:val="0"/>
          <w:numId w:val="18"/>
        </w:numPr>
        <w:spacing w:line="360" w:lineRule="auto"/>
        <w:ind w:left="1293" w:hanging="357"/>
        <w:rPr>
          <w:rFonts w:ascii="Fira Sans" w:hAnsi="Fira Sans"/>
          <w:sz w:val="22"/>
          <w:szCs w:val="22"/>
        </w:rPr>
      </w:pPr>
      <w:r w:rsidRPr="00DD0A46">
        <w:rPr>
          <w:rFonts w:ascii="Fira Sans" w:hAnsi="Fira Sans"/>
          <w:sz w:val="22"/>
          <w:szCs w:val="22"/>
        </w:rPr>
        <w:t xml:space="preserve">oświadczenia wykonawcy, w zakresie art. 108 ust. 1 pkt 5 </w:t>
      </w:r>
      <w:r w:rsidR="009602B9" w:rsidRPr="00DD0A46">
        <w:rPr>
          <w:rFonts w:ascii="Fira Sans" w:hAnsi="Fira Sans"/>
          <w:sz w:val="22"/>
          <w:szCs w:val="22"/>
        </w:rPr>
        <w:t>PZP</w:t>
      </w:r>
      <w:r w:rsidRPr="00DD0A46">
        <w:rPr>
          <w:rFonts w:ascii="Fira Sans" w:hAnsi="Fira Sans"/>
          <w:sz w:val="22"/>
          <w:szCs w:val="22"/>
        </w:rPr>
        <w:t>, o braku przynależności do tej samej grupy kapitałowej w rozumieniu ustawy z dnia 16 lutego 2007 r. o ochronie konkurencji i konsumentów (</w:t>
      </w:r>
      <w:proofErr w:type="spellStart"/>
      <w:r w:rsidR="00707192" w:rsidRPr="00DD0A46">
        <w:rPr>
          <w:rFonts w:ascii="Fira Sans" w:hAnsi="Fira Sans"/>
          <w:sz w:val="22"/>
          <w:szCs w:val="22"/>
        </w:rPr>
        <w:t>t.j</w:t>
      </w:r>
      <w:proofErr w:type="spellEnd"/>
      <w:r w:rsidR="00707192" w:rsidRPr="00DD0A46">
        <w:rPr>
          <w:rFonts w:ascii="Fira Sans" w:hAnsi="Fira Sans"/>
          <w:sz w:val="22"/>
          <w:szCs w:val="22"/>
        </w:rPr>
        <w:t xml:space="preserve">. Dz. U. z 2024 r. poz. </w:t>
      </w:r>
      <w:r w:rsidR="00D063AB" w:rsidRPr="00DD0A46">
        <w:rPr>
          <w:rFonts w:ascii="Fira Sans" w:hAnsi="Fira Sans"/>
          <w:sz w:val="22"/>
          <w:szCs w:val="22"/>
        </w:rPr>
        <w:t>1616</w:t>
      </w:r>
      <w:r w:rsidRPr="00DD0A46">
        <w:rPr>
          <w:rFonts w:ascii="Fira Sans" w:hAnsi="Fira Sans"/>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w:t>
      </w:r>
      <w:r w:rsidRPr="003E266A">
        <w:rPr>
          <w:rFonts w:ascii="Fira Sans" w:hAnsi="Fira Sans"/>
          <w:sz w:val="22"/>
          <w:szCs w:val="22"/>
        </w:rPr>
        <w:t xml:space="preserve">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0342FC1F" w14:textId="687FE530" w:rsidR="00413484" w:rsidRPr="00DD0A46" w:rsidRDefault="00413484" w:rsidP="00093E01">
      <w:pPr>
        <w:numPr>
          <w:ilvl w:val="0"/>
          <w:numId w:val="17"/>
        </w:numPr>
        <w:spacing w:line="360" w:lineRule="auto"/>
        <w:ind w:left="924" w:hanging="357"/>
        <w:rPr>
          <w:rFonts w:ascii="Fira Sans" w:hAnsi="Fira Sans"/>
          <w:sz w:val="22"/>
          <w:szCs w:val="22"/>
        </w:rPr>
      </w:pPr>
      <w:r w:rsidRPr="00DD0A46">
        <w:rPr>
          <w:rFonts w:ascii="Fira Sans" w:hAnsi="Fira Sans"/>
          <w:sz w:val="22"/>
          <w:szCs w:val="22"/>
        </w:rPr>
        <w:t>W celu potwierdzenia spełniania przez wykonawcę warunków udziału w 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22437989"/>
      <w:r w:rsidRPr="008B0924">
        <w:rPr>
          <w:rFonts w:ascii="Fira Sans" w:hAnsi="Fira Sans" w:cs="Times New Roman"/>
          <w:szCs w:val="22"/>
        </w:rPr>
        <w:lastRenderedPageBreak/>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t>
      </w:r>
      <w:r w:rsidRPr="003E266A">
        <w:rPr>
          <w:rFonts w:ascii="Fira Sans" w:eastAsia="Calibri" w:hAnsi="Fira Sans" w:cs="Calibri"/>
          <w:sz w:val="22"/>
          <w:szCs w:val="22"/>
          <w:lang w:eastAsia="hi-IN" w:bidi="hi-IN"/>
        </w:rPr>
        <w:lastRenderedPageBreak/>
        <w:t xml:space="preserve">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630FB531" w:rsidR="0019533D" w:rsidRPr="00DD0A46"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Prezesa Rady Ministrów z dnia 30 grudnia 2020</w:t>
      </w:r>
      <w:r w:rsidR="001B3A35">
        <w:rPr>
          <w:rFonts w:ascii="Fira Sans" w:eastAsia="Roboto" w:hAnsi="Fira Sans" w:cs="Roboto"/>
          <w:sz w:val="22"/>
          <w:szCs w:val="22"/>
          <w:lang w:eastAsia="hi-IN" w:bidi="hi-IN"/>
        </w:rPr>
        <w:t xml:space="preserve"> </w:t>
      </w:r>
      <w:r w:rsidRPr="009602B9">
        <w:rPr>
          <w:rFonts w:ascii="Fira Sans" w:eastAsia="Roboto" w:hAnsi="Fira Sans" w:cs="Roboto"/>
          <w:sz w:val="22"/>
          <w:szCs w:val="22"/>
          <w:lang w:eastAsia="hi-IN" w:bidi="hi-IN"/>
        </w:rPr>
        <w:t xml:space="preserve">r. w sprawie sposobu sporządzania i przekazywania informacji oraz wymagań technicznych dla dokumentów elektronicznych oraz środków komunikacji elektronicznej w </w:t>
      </w:r>
      <w:r w:rsidRPr="00DD0A46">
        <w:rPr>
          <w:rFonts w:ascii="Fira Sans" w:eastAsia="Roboto" w:hAnsi="Fira Sans" w:cs="Roboto"/>
          <w:sz w:val="22"/>
          <w:szCs w:val="22"/>
          <w:lang w:eastAsia="hi-IN" w:bidi="hi-IN"/>
        </w:rPr>
        <w:t>postępowaniu o udzielenie zamówienia publicznego lub konkursie (Dz. U. z 2020</w:t>
      </w:r>
      <w:r w:rsidR="008B1089" w:rsidRPr="00DD0A46">
        <w:rPr>
          <w:rFonts w:ascii="Fira Sans" w:eastAsia="Roboto" w:hAnsi="Fira Sans" w:cs="Roboto"/>
          <w:sz w:val="22"/>
          <w:szCs w:val="22"/>
          <w:lang w:eastAsia="hi-IN" w:bidi="hi-IN"/>
        </w:rPr>
        <w:t xml:space="preserve"> </w:t>
      </w:r>
      <w:r w:rsidRPr="00DD0A46">
        <w:rPr>
          <w:rFonts w:ascii="Fira Sans" w:eastAsia="Roboto" w:hAnsi="Fira Sans" w:cs="Roboto"/>
          <w:sz w:val="22"/>
          <w:szCs w:val="22"/>
          <w:lang w:eastAsia="hi-IN" w:bidi="hi-IN"/>
        </w:rPr>
        <w:t>r. poz. 2452)</w:t>
      </w:r>
      <w:r w:rsidRPr="00DD0A46">
        <w:rPr>
          <w:rFonts w:ascii="Fira Sans" w:eastAsia="Calibri" w:hAnsi="Fira Sans" w:cs="Calibri"/>
          <w:sz w:val="22"/>
          <w:szCs w:val="22"/>
          <w:lang w:eastAsia="hi-IN" w:bidi="hi-IN"/>
        </w:rPr>
        <w:t xml:space="preserve">, określa niezbędne wymagania sprzętowo - aplikacyjne umożliwiające pracę na </w:t>
      </w:r>
      <w:hyperlink r:id="rId18" w:history="1">
        <w:r w:rsidRPr="00DD0A46">
          <w:rPr>
            <w:rStyle w:val="Hipercze"/>
            <w:rFonts w:ascii="Fira Sans" w:hAnsi="Fira Sans"/>
            <w:color w:val="auto"/>
            <w:sz w:val="22"/>
            <w:szCs w:val="22"/>
          </w:rPr>
          <w:t>platformazakupowa.pl</w:t>
        </w:r>
      </w:hyperlink>
      <w:r w:rsidRPr="00DD0A46">
        <w:rPr>
          <w:rFonts w:ascii="Fira Sans" w:eastAsia="Calibri" w:hAnsi="Fira Sans" w:cs="Calibri"/>
          <w:sz w:val="22"/>
          <w:szCs w:val="22"/>
          <w:lang w:eastAsia="hi-IN" w:bidi="hi-IN"/>
        </w:rPr>
        <w:t>, tj.:</w:t>
      </w:r>
    </w:p>
    <w:p w14:paraId="0CA48917" w14:textId="77777777" w:rsidR="0019533D" w:rsidRPr="00DD0A46"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DD0A46">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DD0A46">
        <w:rPr>
          <w:rFonts w:ascii="Fira Sans" w:eastAsia="Calibri" w:hAnsi="Fira Sans" w:cs="Calibri"/>
          <w:sz w:val="22"/>
          <w:szCs w:val="22"/>
          <w:lang w:eastAsia="hi-IN" w:bidi="hi-IN"/>
        </w:rPr>
        <w:t>kb</w:t>
      </w:r>
      <w:proofErr w:type="spellEnd"/>
      <w:r w:rsidRPr="00DD0A46">
        <w:rPr>
          <w:rFonts w:ascii="Fira Sans" w:eastAsia="Calibri" w:hAnsi="Fira Sans" w:cs="Calibri"/>
          <w:sz w:val="22"/>
          <w:szCs w:val="22"/>
          <w:lang w:eastAsia="hi-IN" w:bidi="hi-IN"/>
        </w:rPr>
        <w:t>/s</w:t>
      </w:r>
      <w:r w:rsidR="00D0305A" w:rsidRPr="00DD0A46">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DD0A46">
        <w:rPr>
          <w:rFonts w:ascii="Fira Sans" w:eastAsia="Calibri" w:hAnsi="Fira Sans" w:cs="Calibri"/>
          <w:sz w:val="22"/>
          <w:szCs w:val="22"/>
          <w:lang w:eastAsia="hi-IN" w:bidi="hi-IN"/>
        </w:rPr>
        <w:t>komputer klasy PC lub MAC o następującej konfiguracji: pamięć min. 2 GB Ram, procesor Intel IV 2 GHZ lub jego nowsza wersja, jeden z systemów</w:t>
      </w:r>
      <w:r w:rsidRPr="003E266A">
        <w:rPr>
          <w:rFonts w:ascii="Fira Sans" w:eastAsia="Calibri" w:hAnsi="Fira Sans" w:cs="Calibri"/>
          <w:sz w:val="22"/>
          <w:szCs w:val="22"/>
          <w:lang w:eastAsia="hi-IN" w:bidi="hi-IN"/>
        </w:rPr>
        <w:t xml:space="preserve">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22437990"/>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650C1444" w:rsidR="0019533D" w:rsidRPr="003E266A" w:rsidRDefault="006B0310" w:rsidP="00B209F1">
      <w:pPr>
        <w:tabs>
          <w:tab w:val="left" w:pos="709"/>
        </w:tabs>
        <w:spacing w:line="360" w:lineRule="auto"/>
        <w:ind w:left="567"/>
        <w:rPr>
          <w:rFonts w:ascii="Fira Sans" w:hAnsi="Fira Sans"/>
          <w:sz w:val="22"/>
          <w:szCs w:val="22"/>
          <w:lang w:val="en-US"/>
        </w:rPr>
      </w:pPr>
      <w:r w:rsidRPr="00DD0A46">
        <w:rPr>
          <w:rFonts w:ascii="Fira Sans" w:hAnsi="Fira Sans"/>
          <w:sz w:val="22"/>
          <w:szCs w:val="22"/>
          <w:lang w:val="en-US"/>
        </w:rPr>
        <w:t>Klaudia Karwacka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22437991"/>
      <w:r w:rsidRPr="00B209F1">
        <w:rPr>
          <w:rFonts w:ascii="Fira Sans" w:hAnsi="Fira Sans" w:cs="Times New Roman"/>
          <w:szCs w:val="22"/>
        </w:rPr>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48AA1F22" w:rsidR="00E75361" w:rsidRPr="00741E25" w:rsidRDefault="006167EB" w:rsidP="00597F94">
      <w:pPr>
        <w:spacing w:line="360" w:lineRule="auto"/>
        <w:ind w:left="936"/>
        <w:rPr>
          <w:rFonts w:ascii="Fira Sans" w:hAnsi="Fira Sans"/>
          <w:b/>
          <w:bCs/>
          <w:sz w:val="22"/>
          <w:szCs w:val="22"/>
        </w:rPr>
      </w:pPr>
      <w:r w:rsidRPr="006167EB">
        <w:rPr>
          <w:rFonts w:ascii="Fira Sans" w:hAnsi="Fira Sans"/>
          <w:b/>
          <w:bCs/>
          <w:sz w:val="22"/>
          <w:szCs w:val="22"/>
        </w:rPr>
        <w:t>28 lutego</w:t>
      </w:r>
      <w:r w:rsidR="00DD0A46" w:rsidRPr="006167EB">
        <w:rPr>
          <w:rFonts w:ascii="Fira Sans" w:hAnsi="Fira Sans"/>
          <w:b/>
          <w:bCs/>
          <w:sz w:val="22"/>
          <w:szCs w:val="22"/>
        </w:rPr>
        <w:t xml:space="preserve"> </w:t>
      </w:r>
      <w:r w:rsidR="00E75361" w:rsidRPr="006167EB">
        <w:rPr>
          <w:rFonts w:ascii="Fira Sans" w:hAnsi="Fira Sans"/>
          <w:b/>
          <w:bCs/>
          <w:sz w:val="22"/>
          <w:szCs w:val="22"/>
        </w:rPr>
        <w:t>202</w:t>
      </w:r>
      <w:r w:rsidRPr="006167EB">
        <w:rPr>
          <w:rFonts w:ascii="Fira Sans" w:hAnsi="Fira Sans"/>
          <w:b/>
          <w:bCs/>
          <w:sz w:val="22"/>
          <w:szCs w:val="22"/>
        </w:rPr>
        <w:t>6</w:t>
      </w:r>
      <w:r w:rsidR="00E75361" w:rsidRPr="006167EB">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22437992"/>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14C4304A" w:rsidR="00605198" w:rsidRDefault="00F47CB3" w:rsidP="00597F94">
      <w:pPr>
        <w:spacing w:line="360" w:lineRule="auto"/>
        <w:ind w:left="1304"/>
        <w:rPr>
          <w:rFonts w:ascii="Fira Sans" w:hAnsi="Fira Sans"/>
          <w:sz w:val="22"/>
          <w:szCs w:val="22"/>
        </w:rPr>
      </w:pPr>
      <w:r w:rsidRPr="00DD0A46">
        <w:rPr>
          <w:rFonts w:ascii="Fira Sans" w:hAnsi="Fira Sans"/>
          <w:sz w:val="22"/>
          <w:szCs w:val="22"/>
        </w:rPr>
        <w:t xml:space="preserve">Oświadczenie składa się na formularzu Jednolitego Europejskiego Dokumentu Zamówienia (JEDZ), sporządzonym zgodnie ze wzorem standardowego formularza określonego w rozporządzeniu wykonawczym Komisji (UE) 2016/7 z dnia 5 stycznia 2016r. ustanawiającym standardowy formularz jednolitego europejskiego dokumentu zamówienia (Dz. Urz. UE L z 06.01.2016, str. 16), </w:t>
      </w:r>
      <w:r w:rsidR="00DE3578" w:rsidRPr="00DD0A46">
        <w:rPr>
          <w:rFonts w:ascii="Fira Sans" w:hAnsi="Fira Sans"/>
          <w:b/>
          <w:bCs/>
          <w:sz w:val="22"/>
          <w:szCs w:val="22"/>
        </w:rPr>
        <w:t xml:space="preserve">wzór stanowi </w:t>
      </w:r>
      <w:r w:rsidR="00DD0A46" w:rsidRPr="00DD0A46">
        <w:rPr>
          <w:rFonts w:ascii="Fira Sans" w:hAnsi="Fira Sans"/>
          <w:b/>
          <w:bCs/>
          <w:sz w:val="22"/>
          <w:szCs w:val="22"/>
        </w:rPr>
        <w:t>Z</w:t>
      </w:r>
      <w:r w:rsidR="00DE3578" w:rsidRPr="00DD0A46">
        <w:rPr>
          <w:rFonts w:ascii="Fira Sans" w:hAnsi="Fira Sans"/>
          <w:b/>
          <w:bCs/>
          <w:sz w:val="22"/>
          <w:szCs w:val="22"/>
        </w:rPr>
        <w:t xml:space="preserve">ałącznik nr </w:t>
      </w:r>
      <w:r w:rsidR="00DD0A46" w:rsidRPr="00DD0A46">
        <w:rPr>
          <w:rFonts w:ascii="Fira Sans" w:hAnsi="Fira Sans"/>
          <w:b/>
          <w:bCs/>
          <w:sz w:val="22"/>
          <w:szCs w:val="22"/>
        </w:rPr>
        <w:t>3</w:t>
      </w:r>
      <w:r w:rsidR="00DE3578" w:rsidRPr="00DD0A46">
        <w:rPr>
          <w:rFonts w:ascii="Fira Sans" w:hAnsi="Fira Sans"/>
          <w:b/>
          <w:bCs/>
          <w:sz w:val="22"/>
          <w:szCs w:val="22"/>
        </w:rPr>
        <w:t xml:space="preserve"> do IDW</w:t>
      </w:r>
      <w:r w:rsidRPr="00DD0A46">
        <w:rPr>
          <w:rFonts w:ascii="Fira Sans" w:hAnsi="Fira Sans"/>
          <w:b/>
          <w:bCs/>
          <w:sz w:val="22"/>
          <w:szCs w:val="22"/>
        </w:rPr>
        <w:t>.</w:t>
      </w:r>
      <w:r w:rsidRPr="00DD0A46">
        <w:rPr>
          <w:rFonts w:ascii="Fira Sans" w:hAnsi="Fira Sans"/>
          <w:sz w:val="22"/>
          <w:szCs w:val="22"/>
        </w:rPr>
        <w:t xml:space="preserve"> </w:t>
      </w:r>
      <w:r w:rsidR="00605198" w:rsidRPr="00DD0A46">
        <w:rPr>
          <w:rFonts w:ascii="Fira Sans" w:hAnsi="Fira Sans"/>
          <w:sz w:val="22"/>
          <w:szCs w:val="22"/>
        </w:rPr>
        <w:t xml:space="preserve">Oświadczenie to stanowi dowód potwierdzający brak podstaw wykluczenia oraz spełnianie warunków udziału </w:t>
      </w:r>
      <w:r w:rsidR="00605198" w:rsidRPr="00DD0A46">
        <w:rPr>
          <w:rFonts w:ascii="Fira Sans" w:hAnsi="Fira Sans"/>
          <w:sz w:val="22"/>
          <w:szCs w:val="22"/>
        </w:rPr>
        <w:lastRenderedPageBreak/>
        <w:t>w postępowaniu na dzień składania ofert, tymczasowo zastępujący wymagane podmiotowe środki dowodowe.</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1447E95D" w:rsidR="00F47CB3" w:rsidRPr="00DD0A46"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w:t>
      </w:r>
      <w:r w:rsidRPr="00DD0A46">
        <w:rPr>
          <w:rFonts w:ascii="Fira Sans" w:hAnsi="Fira Sans"/>
          <w:sz w:val="22"/>
          <w:szCs w:val="22"/>
        </w:rPr>
        <w:t xml:space="preserve">korzystania z narzędzia ESPD ze strony internetowej prowadzonego postępowania, na której udostępniona jest SWZ, należy pobrać plik w formacie XML o nazwie </w:t>
      </w:r>
      <w:r w:rsidRPr="00DD0A46">
        <w:rPr>
          <w:rStyle w:val="Pogrubienie"/>
          <w:rFonts w:ascii="Fira Sans" w:hAnsi="Fira Sans"/>
          <w:b w:val="0"/>
          <w:bCs w:val="0"/>
          <w:sz w:val="22"/>
          <w:szCs w:val="22"/>
        </w:rPr>
        <w:t>„</w:t>
      </w:r>
      <w:r w:rsidR="002C2AD5" w:rsidRPr="00DD0A46">
        <w:rPr>
          <w:rStyle w:val="Pogrubienie"/>
          <w:rFonts w:ascii="Fira Sans" w:hAnsi="Fira Sans"/>
          <w:sz w:val="22"/>
          <w:szCs w:val="22"/>
        </w:rPr>
        <w:t>Załącznik nr 3 do IDW</w:t>
      </w:r>
      <w:r w:rsidR="00DD0A46" w:rsidRPr="00DD0A46">
        <w:rPr>
          <w:rStyle w:val="Pogrubienie"/>
          <w:rFonts w:ascii="Fira Sans" w:hAnsi="Fira Sans"/>
          <w:sz w:val="22"/>
          <w:szCs w:val="22"/>
        </w:rPr>
        <w:t xml:space="preserve"> </w:t>
      </w:r>
      <w:r w:rsidR="002C2AD5" w:rsidRPr="00DD0A46">
        <w:rPr>
          <w:rStyle w:val="Pogrubienie"/>
          <w:rFonts w:ascii="Fira Sans" w:hAnsi="Fira Sans"/>
          <w:sz w:val="22"/>
          <w:szCs w:val="22"/>
        </w:rPr>
        <w:t>JEDZ</w:t>
      </w:r>
      <w:r w:rsidRPr="00DD0A46">
        <w:rPr>
          <w:rStyle w:val="Pogrubienie"/>
          <w:rFonts w:ascii="Fira Sans" w:hAnsi="Fira Sans"/>
          <w:b w:val="0"/>
          <w:bCs w:val="0"/>
          <w:sz w:val="22"/>
          <w:szCs w:val="22"/>
        </w:rPr>
        <w:t>”.</w:t>
      </w:r>
    </w:p>
    <w:p w14:paraId="659D6171" w14:textId="28F09615" w:rsidR="00F47CB3" w:rsidRPr="00DD0A46" w:rsidRDefault="00F47CB3" w:rsidP="00093E01">
      <w:pPr>
        <w:numPr>
          <w:ilvl w:val="0"/>
          <w:numId w:val="15"/>
        </w:numPr>
        <w:spacing w:line="360" w:lineRule="auto"/>
        <w:ind w:left="1661" w:hanging="357"/>
        <w:rPr>
          <w:rFonts w:ascii="Fira Sans" w:hAnsi="Fira Sans"/>
          <w:sz w:val="22"/>
          <w:szCs w:val="22"/>
        </w:rPr>
      </w:pPr>
      <w:r w:rsidRPr="00DD0A46">
        <w:rPr>
          <w:rFonts w:ascii="Fira Sans" w:hAnsi="Fira Sans"/>
          <w:sz w:val="22"/>
          <w:szCs w:val="22"/>
        </w:rPr>
        <w:t xml:space="preserve">Następnie należy wejść na stronę </w:t>
      </w:r>
      <w:hyperlink r:id="rId27" w:history="1">
        <w:r w:rsidR="007A076F" w:rsidRPr="00DD0A46">
          <w:rPr>
            <w:rStyle w:val="Hipercze"/>
            <w:rFonts w:ascii="Fira Sans" w:hAnsi="Fira Sans"/>
            <w:sz w:val="22"/>
            <w:szCs w:val="22"/>
          </w:rPr>
          <w:t>https://espd.uzp.gov.pl/filter?lang=pl</w:t>
        </w:r>
      </w:hyperlink>
      <w:r w:rsidR="007A076F" w:rsidRPr="00DD0A46">
        <w:rPr>
          <w:rStyle w:val="Pogrubienie"/>
          <w:rFonts w:ascii="Fira Sans" w:hAnsi="Fira Sans"/>
          <w:b w:val="0"/>
          <w:bCs w:val="0"/>
          <w:sz w:val="22"/>
          <w:szCs w:val="22"/>
        </w:rPr>
        <w:t xml:space="preserve"> </w:t>
      </w:r>
      <w:r w:rsidRPr="00DD0A46">
        <w:rPr>
          <w:rFonts w:ascii="Fira Sans" w:hAnsi="Fira Sans"/>
          <w:sz w:val="22"/>
          <w:szCs w:val="22"/>
        </w:rPr>
        <w:t> i wybrać odpowiednią wersję językową.</w:t>
      </w:r>
    </w:p>
    <w:p w14:paraId="61B0122D" w14:textId="77777777" w:rsidR="00F47CB3" w:rsidRPr="00DD0A46" w:rsidRDefault="00F47CB3" w:rsidP="00093E01">
      <w:pPr>
        <w:numPr>
          <w:ilvl w:val="0"/>
          <w:numId w:val="15"/>
        </w:numPr>
        <w:spacing w:line="360" w:lineRule="auto"/>
        <w:ind w:left="1661" w:hanging="357"/>
        <w:rPr>
          <w:rFonts w:ascii="Fira Sans" w:hAnsi="Fira Sans"/>
          <w:sz w:val="22"/>
          <w:szCs w:val="22"/>
        </w:rPr>
      </w:pPr>
      <w:r w:rsidRPr="00DD0A46">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 xml:space="preserve">Zamawiający dopuszcza wypełnienie przez Wykonawców tylko ogólnego oświadczenia dotyczącego wszystkich kryteriów kwalifikacji, o którym </w:t>
      </w:r>
      <w:r w:rsidRPr="00605198">
        <w:rPr>
          <w:rFonts w:ascii="Fira Sans" w:hAnsi="Fira Sans"/>
          <w:b/>
          <w:bCs/>
          <w:sz w:val="22"/>
          <w:szCs w:val="22"/>
        </w:rPr>
        <w:lastRenderedPageBreak/>
        <w:t>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DD0A46"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 xml:space="preserve">Oświadczenie JEDZ składają </w:t>
      </w:r>
      <w:r w:rsidRPr="00DD0A46">
        <w:rPr>
          <w:rFonts w:ascii="Fira Sans" w:hAnsi="Fira Sans"/>
          <w:b/>
          <w:bCs/>
          <w:sz w:val="22"/>
          <w:szCs w:val="22"/>
        </w:rPr>
        <w:t>odrębnie:</w:t>
      </w:r>
    </w:p>
    <w:p w14:paraId="298341DB" w14:textId="651C2042" w:rsidR="00F47CB3" w:rsidRPr="00DD0A46" w:rsidRDefault="00F47CB3" w:rsidP="00093E01">
      <w:pPr>
        <w:numPr>
          <w:ilvl w:val="0"/>
          <w:numId w:val="39"/>
        </w:numPr>
        <w:spacing w:line="360" w:lineRule="auto"/>
        <w:ind w:left="1661" w:hanging="357"/>
        <w:rPr>
          <w:rFonts w:ascii="Fira Sans" w:hAnsi="Fira Sans"/>
          <w:sz w:val="22"/>
          <w:szCs w:val="22"/>
        </w:rPr>
      </w:pPr>
      <w:r w:rsidRPr="00DD0A46">
        <w:rPr>
          <w:rFonts w:ascii="Fira Sans" w:hAnsi="Fira Sans"/>
          <w:sz w:val="22"/>
          <w:szCs w:val="22"/>
        </w:rPr>
        <w:t xml:space="preserve">W przypadku wspólnego ubiegania się o zamówienie przez wykonawców, oświadczenie, o którym mowa w pkt </w:t>
      </w:r>
      <w:r w:rsidR="002239BA" w:rsidRPr="00DD0A46">
        <w:rPr>
          <w:rFonts w:ascii="Fira Sans" w:hAnsi="Fira Sans"/>
          <w:sz w:val="22"/>
          <w:szCs w:val="22"/>
        </w:rPr>
        <w:t>13.2.2</w:t>
      </w:r>
      <w:r w:rsidRPr="00DD0A46">
        <w:rPr>
          <w:rFonts w:ascii="Fira Sans" w:hAnsi="Fira Sans"/>
          <w:sz w:val="22"/>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sidRPr="00DD0A46">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5CB4584A" w14:textId="419C4D95" w:rsidR="00E75361" w:rsidRPr="00796DC9" w:rsidRDefault="00E75361" w:rsidP="00EA1190">
      <w:pPr>
        <w:numPr>
          <w:ilvl w:val="1"/>
          <w:numId w:val="35"/>
        </w:numPr>
        <w:spacing w:line="360" w:lineRule="auto"/>
        <w:ind w:left="1434" w:hanging="357"/>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 które roboty budowlane, dostawy 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bookmarkStart w:id="29" w:name="_Hlk104984648"/>
      <w:r w:rsidR="00DD0A46">
        <w:rPr>
          <w:rFonts w:ascii="Fira Sans" w:hAnsi="Fira Sans"/>
          <w:sz w:val="22"/>
          <w:szCs w:val="22"/>
        </w:rPr>
        <w:t xml:space="preserve"> </w:t>
      </w:r>
      <w:r w:rsidRPr="003E266A">
        <w:rPr>
          <w:rFonts w:ascii="Fira Sans" w:hAnsi="Fira Sans"/>
          <w:i/>
          <w:iCs/>
          <w:sz w:val="22"/>
          <w:szCs w:val="22"/>
        </w:rPr>
        <w:t xml:space="preserve">– </w:t>
      </w:r>
      <w:bookmarkEnd w:id="29"/>
      <w:r w:rsidRPr="003E266A">
        <w:rPr>
          <w:rFonts w:ascii="Fira Sans" w:hAnsi="Fira Sans"/>
          <w:i/>
          <w:iCs/>
          <w:sz w:val="22"/>
          <w:szCs w:val="22"/>
        </w:rPr>
        <w:t>jeśli dotyczy.</w:t>
      </w:r>
    </w:p>
    <w:p w14:paraId="0DABE8F3" w14:textId="24592492"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EA1190">
        <w:rPr>
          <w:rFonts w:ascii="Fira Sans" w:hAnsi="Fira Sans"/>
          <w:b/>
          <w:bCs/>
          <w:sz w:val="22"/>
          <w:szCs w:val="22"/>
        </w:rPr>
        <w:t>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DD0A46" w:rsidRDefault="00E75361" w:rsidP="00EA1190">
      <w:pPr>
        <w:numPr>
          <w:ilvl w:val="1"/>
          <w:numId w:val="35"/>
        </w:numPr>
        <w:spacing w:line="360" w:lineRule="auto"/>
        <w:ind w:left="1434" w:hanging="357"/>
        <w:rPr>
          <w:rFonts w:ascii="Fira Sans" w:hAnsi="Fira Sans"/>
          <w:sz w:val="22"/>
          <w:szCs w:val="22"/>
        </w:rPr>
      </w:pPr>
      <w:r w:rsidRPr="00DD0A46">
        <w:rPr>
          <w:rFonts w:ascii="Fira Sans" w:hAnsi="Fira Sans"/>
          <w:sz w:val="22"/>
          <w:szCs w:val="22"/>
        </w:rPr>
        <w:lastRenderedPageBreak/>
        <w:t xml:space="preserve">Następujące </w:t>
      </w:r>
      <w:r w:rsidRPr="00DD0A46">
        <w:rPr>
          <w:rFonts w:ascii="Fira Sans" w:hAnsi="Fira Sans"/>
          <w:b/>
          <w:bCs/>
          <w:sz w:val="22"/>
          <w:szCs w:val="22"/>
        </w:rPr>
        <w:t>przedmiotowe środki dowodowe:</w:t>
      </w:r>
    </w:p>
    <w:p w14:paraId="4DFAC158" w14:textId="77777777" w:rsidR="00E23C8E" w:rsidRPr="00DD0A46" w:rsidRDefault="00E23C8E" w:rsidP="00EA1190">
      <w:pPr>
        <w:numPr>
          <w:ilvl w:val="0"/>
          <w:numId w:val="27"/>
        </w:numPr>
        <w:spacing w:line="360" w:lineRule="auto"/>
        <w:ind w:left="1831" w:hanging="357"/>
        <w:rPr>
          <w:rFonts w:ascii="Fira Sans" w:hAnsi="Fira Sans"/>
          <w:sz w:val="22"/>
          <w:szCs w:val="22"/>
        </w:rPr>
      </w:pPr>
      <w:r w:rsidRPr="00DD0A46">
        <w:rPr>
          <w:rFonts w:ascii="Fira Sans" w:hAnsi="Fira San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bookmarkEnd w:id="28"/>
    <w:p w14:paraId="32848AA6" w14:textId="77777777" w:rsidR="003F2D20" w:rsidRPr="00DD0A46" w:rsidRDefault="003F2D20" w:rsidP="00796DC9">
      <w:pPr>
        <w:numPr>
          <w:ilvl w:val="0"/>
          <w:numId w:val="54"/>
        </w:numPr>
        <w:spacing w:line="360" w:lineRule="auto"/>
        <w:rPr>
          <w:rFonts w:ascii="Fira Sans" w:hAnsi="Fira Sans"/>
          <w:sz w:val="22"/>
          <w:szCs w:val="22"/>
        </w:rPr>
      </w:pPr>
      <w:r w:rsidRPr="00DD0A46">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DD0A46">
        <w:rPr>
          <w:rFonts w:ascii="Fira Sans" w:hAnsi="Fira Sans"/>
          <w:sz w:val="22"/>
          <w:szCs w:val="22"/>
        </w:rPr>
        <w:t>Postanowień zawartych powyżej nie stosuje się, jeżeli przedmiotowy środek dowodowy służy potwierdzaniu zgodności z cechami lub kryteriami określonymi w opisie kryteriów</w:t>
      </w:r>
      <w:r w:rsidRPr="00796DC9">
        <w:rPr>
          <w:rFonts w:ascii="Fira Sans" w:hAnsi="Fira Sans"/>
          <w:sz w:val="22"/>
          <w:szCs w:val="22"/>
        </w:rPr>
        <w:t xml:space="preserve"> oceny ofert lub, pomimo złożenia przedmiotowego środka dowodowego, oferta podlega odrzuceniu albo zachodzą przesłanki unieważnienia postępowania.</w:t>
      </w:r>
    </w:p>
    <w:p w14:paraId="07925471" w14:textId="72AFFB5B" w:rsidR="00E75361" w:rsidRDefault="00E75361" w:rsidP="00EA1190">
      <w:pPr>
        <w:numPr>
          <w:ilvl w:val="0"/>
          <w:numId w:val="53"/>
        </w:numPr>
        <w:spacing w:line="360" w:lineRule="auto"/>
        <w:ind w:left="1434" w:hanging="357"/>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0"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3E266A">
        <w:rPr>
          <w:rFonts w:ascii="Fira Sans" w:hAnsi="Fira Sans"/>
          <w:sz w:val="22"/>
          <w:szCs w:val="22"/>
        </w:rPr>
        <w:t xml:space="preserve">W przypadku wspólnego ubiegania się o zamówienie przez Wykonawców, </w:t>
      </w:r>
      <w:r w:rsidRPr="00DD0A46">
        <w:rPr>
          <w:rFonts w:ascii="Fira Sans" w:hAnsi="Fira Sans"/>
          <w:sz w:val="22"/>
          <w:szCs w:val="22"/>
        </w:rPr>
        <w:t>oświadczenie o którym mowa powyżej składa, każdy z Wykonawców</w:t>
      </w:r>
      <w:r w:rsidR="00BC58F7" w:rsidRPr="00DD0A46">
        <w:rPr>
          <w:rFonts w:ascii="Fira Sans" w:hAnsi="Fira Sans"/>
          <w:sz w:val="22"/>
          <w:szCs w:val="22"/>
        </w:rPr>
        <w:t xml:space="preserve"> </w:t>
      </w:r>
      <w:bookmarkStart w:id="31" w:name="_Hlk208560379"/>
      <w:r w:rsidRPr="00DD0A46">
        <w:rPr>
          <w:rFonts w:ascii="Fira Sans" w:hAnsi="Fira Sans"/>
          <w:sz w:val="22"/>
          <w:szCs w:val="22"/>
        </w:rPr>
        <w:t>(</w:t>
      </w:r>
      <w:r w:rsidRPr="00DD0A46">
        <w:rPr>
          <w:rFonts w:ascii="Fira Sans" w:hAnsi="Fira Sans"/>
          <w:b/>
          <w:bCs/>
          <w:sz w:val="22"/>
          <w:szCs w:val="22"/>
        </w:rPr>
        <w:t>wzór stanowi</w:t>
      </w:r>
      <w:r w:rsidRPr="00DD0A46">
        <w:rPr>
          <w:rFonts w:ascii="Fira Sans" w:hAnsi="Fira Sans"/>
          <w:sz w:val="22"/>
          <w:szCs w:val="22"/>
        </w:rPr>
        <w:t xml:space="preserve"> </w:t>
      </w:r>
      <w:r w:rsidR="00DD0A46" w:rsidRPr="00DD0A46">
        <w:rPr>
          <w:rFonts w:ascii="Fira Sans" w:hAnsi="Fira Sans"/>
          <w:b/>
          <w:bCs/>
          <w:sz w:val="22"/>
          <w:szCs w:val="22"/>
        </w:rPr>
        <w:t>Z</w:t>
      </w:r>
      <w:r w:rsidRPr="00DD0A46">
        <w:rPr>
          <w:rFonts w:ascii="Fira Sans" w:hAnsi="Fira Sans"/>
          <w:b/>
          <w:bCs/>
          <w:sz w:val="22"/>
          <w:szCs w:val="22"/>
        </w:rPr>
        <w:t xml:space="preserve">ałącznik nr </w:t>
      </w:r>
      <w:r w:rsidR="00DD0A46" w:rsidRPr="00DD0A46">
        <w:rPr>
          <w:rFonts w:ascii="Fira Sans" w:hAnsi="Fira Sans"/>
          <w:b/>
          <w:bCs/>
          <w:sz w:val="22"/>
          <w:szCs w:val="22"/>
        </w:rPr>
        <w:t>4</w:t>
      </w:r>
      <w:r w:rsidRPr="00DD0A46">
        <w:rPr>
          <w:rFonts w:ascii="Fira Sans" w:hAnsi="Fira Sans"/>
          <w:b/>
          <w:bCs/>
          <w:sz w:val="22"/>
          <w:szCs w:val="22"/>
        </w:rPr>
        <w:t xml:space="preserve"> do IDW</w:t>
      </w:r>
      <w:r w:rsidRPr="00DD0A46">
        <w:rPr>
          <w:rFonts w:ascii="Fira Sans" w:hAnsi="Fira Sans"/>
          <w:sz w:val="22"/>
          <w:szCs w:val="22"/>
        </w:rPr>
        <w:t>)</w:t>
      </w:r>
      <w:r w:rsidR="00BC58F7" w:rsidRPr="00DD0A46">
        <w:rPr>
          <w:rFonts w:ascii="Fira Sans" w:hAnsi="Fira Sans"/>
          <w:sz w:val="22"/>
          <w:szCs w:val="22"/>
        </w:rPr>
        <w:t>.</w:t>
      </w:r>
    </w:p>
    <w:bookmarkEnd w:id="31"/>
    <w:p w14:paraId="13BE258E" w14:textId="77777777" w:rsidR="00E75361" w:rsidRPr="00954153" w:rsidRDefault="00E75361" w:rsidP="00EA1190">
      <w:pPr>
        <w:numPr>
          <w:ilvl w:val="0"/>
          <w:numId w:val="53"/>
        </w:numPr>
        <w:spacing w:line="360" w:lineRule="auto"/>
        <w:ind w:left="1434" w:hanging="357"/>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2"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3" w:name="_Hlk108003619"/>
      <w:r w:rsidR="00D944A3" w:rsidRPr="00954153">
        <w:rPr>
          <w:rFonts w:ascii="Fira Sans" w:hAnsi="Fira Sans" w:cs="Times New Roman"/>
          <w:szCs w:val="22"/>
        </w:rPr>
        <w:t>.</w:t>
      </w:r>
      <w:bookmarkEnd w:id="32"/>
    </w:p>
    <w:bookmarkEnd w:id="33"/>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DD0A46"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DD0A46">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Pr="00DD0A46">
        <w:rPr>
          <w:rFonts w:ascii="Fira Sans" w:hAnsi="Fira Sans" w:cs="Calibri"/>
          <w:sz w:val="22"/>
          <w:szCs w:val="22"/>
        </w:rPr>
        <w:t xml:space="preserve"> </w:t>
      </w:r>
      <w:r w:rsidRPr="00DD0A46">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DD0A46">
        <w:rPr>
          <w:rFonts w:ascii="Fira Sans" w:hAnsi="Fira Sans" w:cs="Calibri"/>
          <w:sz w:val="22"/>
          <w:szCs w:val="22"/>
        </w:rPr>
        <w:t xml:space="preserve"> </w:t>
      </w:r>
      <w:r w:rsidRPr="00DD0A46">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xml:space="preserve">) (UE) nr 910/2014 - od 1 </w:t>
      </w:r>
      <w:r w:rsidRPr="00954153">
        <w:rPr>
          <w:rFonts w:ascii="Fira Sans" w:eastAsia="Calibri" w:hAnsi="Fira Sans" w:cs="Calibri"/>
          <w:sz w:val="22"/>
          <w:szCs w:val="22"/>
          <w:lang w:eastAsia="hi-IN" w:bidi="hi-IN"/>
        </w:rPr>
        <w:lastRenderedPageBreak/>
        <w:t>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8"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6167EB" w:rsidP="003E3A3E">
      <w:pPr>
        <w:widowControl w:val="0"/>
        <w:suppressAutoHyphens/>
        <w:spacing w:line="360" w:lineRule="auto"/>
        <w:ind w:left="936"/>
        <w:rPr>
          <w:rFonts w:ascii="Fira Sans" w:hAnsi="Fira Sans" w:cs="Calibri"/>
          <w:color w:val="0000FF"/>
          <w:sz w:val="22"/>
          <w:szCs w:val="22"/>
          <w:u w:val="single"/>
        </w:rPr>
      </w:pPr>
      <w:hyperlink r:id="rId29"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65947F8A" w14:textId="77777777" w:rsidR="002651B9" w:rsidRPr="002651B9" w:rsidRDefault="002651B9" w:rsidP="002651B9">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2651B9">
        <w:rPr>
          <w:rFonts w:ascii="Fira Sans" w:eastAsia="Calibri" w:hAnsi="Fira Sans" w:cs="Calibri"/>
          <w:sz w:val="22"/>
          <w:szCs w:val="22"/>
          <w:lang w:eastAsia="hi-IN" w:bidi="hi-IN"/>
        </w:rPr>
        <w:t xml:space="preserve">Formaty plików wykorzystywanych przez wykonawców powinny być zgodne z “Rozporządzenie Rady Ministrów z dnia 21 maja 2024 r. w sprawie Krajowych Ram Interoperacyjności, minimalnych wymagań dla rejestrów publicznych i wymiany </w:t>
      </w:r>
      <w:r w:rsidRPr="002651B9">
        <w:rPr>
          <w:rFonts w:ascii="Fira Sans" w:eastAsia="Calibri" w:hAnsi="Fira Sans" w:cs="Calibri"/>
          <w:sz w:val="22"/>
          <w:szCs w:val="22"/>
          <w:lang w:eastAsia="hi-IN" w:bidi="hi-IN"/>
        </w:rPr>
        <w:lastRenderedPageBreak/>
        <w:t>informacji w postaci elektronicznej oraz minimalnych wymagań dla systemów teleinformatycznych”. Jednocześnie Zamawiający zaleca sporządzanie dokumentów w następujących formatach danych: .pdf, .</w:t>
      </w:r>
      <w:proofErr w:type="spellStart"/>
      <w:r w:rsidRPr="002651B9">
        <w:rPr>
          <w:rFonts w:ascii="Fira Sans" w:eastAsia="Calibri" w:hAnsi="Fira Sans" w:cs="Calibri"/>
          <w:sz w:val="22"/>
          <w:szCs w:val="22"/>
          <w:lang w:eastAsia="hi-IN" w:bidi="hi-IN"/>
        </w:rPr>
        <w:t>doc</w:t>
      </w:r>
      <w:proofErr w:type="spellEnd"/>
      <w:r w:rsidRPr="002651B9">
        <w:rPr>
          <w:rFonts w:ascii="Fira Sans" w:eastAsia="Calibri" w:hAnsi="Fira Sans" w:cs="Calibri"/>
          <w:sz w:val="22"/>
          <w:szCs w:val="22"/>
          <w:lang w:eastAsia="hi-IN" w:bidi="hi-IN"/>
        </w:rPr>
        <w:t>, .</w:t>
      </w:r>
      <w:proofErr w:type="spellStart"/>
      <w:r w:rsidRPr="002651B9">
        <w:rPr>
          <w:rFonts w:ascii="Fira Sans" w:eastAsia="Calibri" w:hAnsi="Fira Sans" w:cs="Calibri"/>
          <w:sz w:val="22"/>
          <w:szCs w:val="22"/>
          <w:lang w:eastAsia="hi-IN" w:bidi="hi-IN"/>
        </w:rPr>
        <w:t>docx</w:t>
      </w:r>
      <w:proofErr w:type="spellEnd"/>
      <w:r w:rsidRPr="002651B9">
        <w:rPr>
          <w:rFonts w:ascii="Fira Sans" w:eastAsia="Calibri" w:hAnsi="Fira Sans" w:cs="Calibri"/>
          <w:sz w:val="22"/>
          <w:szCs w:val="22"/>
          <w:lang w:eastAsia="hi-IN" w:bidi="hi-IN"/>
        </w:rPr>
        <w:t>, .xls, .</w:t>
      </w:r>
      <w:proofErr w:type="spellStart"/>
      <w:r w:rsidRPr="002651B9">
        <w:rPr>
          <w:rFonts w:ascii="Fira Sans" w:eastAsia="Calibri" w:hAnsi="Fira Sans" w:cs="Calibri"/>
          <w:sz w:val="22"/>
          <w:szCs w:val="22"/>
          <w:lang w:eastAsia="hi-IN" w:bidi="hi-IN"/>
        </w:rPr>
        <w:t>xlsx</w:t>
      </w:r>
      <w:proofErr w:type="spellEnd"/>
      <w:r w:rsidRPr="002651B9">
        <w:rPr>
          <w:rFonts w:ascii="Fira Sans" w:eastAsia="Calibri" w:hAnsi="Fira Sans" w:cs="Calibri"/>
          <w:sz w:val="22"/>
          <w:szCs w:val="22"/>
          <w:lang w:eastAsia="hi-IN" w:bidi="hi-IN"/>
        </w:rPr>
        <w:t>, .zip, .7Z.</w:t>
      </w:r>
    </w:p>
    <w:p w14:paraId="2C754745" w14:textId="77777777" w:rsidR="002651B9" w:rsidRPr="002651B9" w:rsidRDefault="002651B9" w:rsidP="002651B9">
      <w:pPr>
        <w:widowControl w:val="0"/>
        <w:numPr>
          <w:ilvl w:val="0"/>
          <w:numId w:val="30"/>
        </w:numPr>
        <w:suppressAutoHyphens/>
        <w:spacing w:line="360" w:lineRule="auto"/>
        <w:ind w:left="924" w:hanging="357"/>
        <w:rPr>
          <w:rFonts w:ascii="Fira Sans" w:eastAsia="Calibri" w:hAnsi="Fira Sans" w:cs="Calibri"/>
          <w:b/>
          <w:bCs/>
          <w:sz w:val="22"/>
          <w:szCs w:val="22"/>
          <w:lang w:eastAsia="hi-IN" w:bidi="hi-IN"/>
        </w:rPr>
      </w:pPr>
      <w:r w:rsidRPr="002651B9">
        <w:rPr>
          <w:rFonts w:ascii="Fira Sans" w:eastAsia="Calibri" w:hAnsi="Fira Sans" w:cs="Calibri"/>
          <w:sz w:val="22"/>
          <w:szCs w:val="22"/>
          <w:lang w:eastAsia="hi-IN" w:bidi="hi-IN"/>
        </w:rPr>
        <w:t>Wśród formatów danych powszechnych a niewystępujących w Rozporządzeniu Rady Ministrów z dnia 21 maja 2024 r. w sprawie Krajowych Ram Interoperacyjności, minimalnych wymagań dla rejestrów publicznych i wymiany informacji w postaci elektronicznej oraz minimalnych wymagań dla systemów teleinformatycznych występują: .</w:t>
      </w:r>
      <w:proofErr w:type="spellStart"/>
      <w:r w:rsidRPr="002651B9">
        <w:rPr>
          <w:rFonts w:ascii="Fira Sans" w:eastAsia="Calibri" w:hAnsi="Fira Sans" w:cs="Calibri"/>
          <w:sz w:val="22"/>
          <w:szCs w:val="22"/>
          <w:lang w:eastAsia="hi-IN" w:bidi="hi-IN"/>
        </w:rPr>
        <w:t>rar</w:t>
      </w:r>
      <w:proofErr w:type="spellEnd"/>
      <w:r w:rsidRPr="002651B9">
        <w:rPr>
          <w:rFonts w:ascii="Fira Sans" w:eastAsia="Calibri" w:hAnsi="Fira Sans" w:cs="Calibri"/>
          <w:sz w:val="22"/>
          <w:szCs w:val="22"/>
          <w:lang w:eastAsia="hi-IN" w:bidi="hi-IN"/>
        </w:rPr>
        <w:t xml:space="preserve"> .gif .</w:t>
      </w:r>
      <w:proofErr w:type="spellStart"/>
      <w:r w:rsidRPr="002651B9">
        <w:rPr>
          <w:rFonts w:ascii="Fira Sans" w:eastAsia="Calibri" w:hAnsi="Fira Sans" w:cs="Calibri"/>
          <w:sz w:val="22"/>
          <w:szCs w:val="22"/>
          <w:lang w:eastAsia="hi-IN" w:bidi="hi-IN"/>
        </w:rPr>
        <w:t>bmp</w:t>
      </w:r>
      <w:proofErr w:type="spellEnd"/>
      <w:r w:rsidRPr="002651B9">
        <w:rPr>
          <w:rFonts w:ascii="Fira Sans" w:eastAsia="Calibri" w:hAnsi="Fira Sans" w:cs="Calibri"/>
          <w:sz w:val="22"/>
          <w:szCs w:val="22"/>
          <w:lang w:eastAsia="hi-IN" w:bidi="hi-IN"/>
        </w:rPr>
        <w:t xml:space="preserve"> .</w:t>
      </w:r>
      <w:proofErr w:type="spellStart"/>
      <w:r w:rsidRPr="002651B9">
        <w:rPr>
          <w:rFonts w:ascii="Fira Sans" w:eastAsia="Calibri" w:hAnsi="Fira Sans" w:cs="Calibri"/>
          <w:sz w:val="22"/>
          <w:szCs w:val="22"/>
          <w:lang w:eastAsia="hi-IN" w:bidi="hi-IN"/>
        </w:rPr>
        <w:t>numbers</w:t>
      </w:r>
      <w:proofErr w:type="spellEnd"/>
      <w:r w:rsidRPr="002651B9">
        <w:rPr>
          <w:rFonts w:ascii="Fira Sans" w:eastAsia="Calibri" w:hAnsi="Fira Sans" w:cs="Calibri"/>
          <w:sz w:val="22"/>
          <w:szCs w:val="22"/>
          <w:lang w:eastAsia="hi-IN" w:bidi="hi-IN"/>
        </w:rPr>
        <w:t xml:space="preserve"> .</w:t>
      </w:r>
      <w:proofErr w:type="spellStart"/>
      <w:r w:rsidRPr="002651B9">
        <w:rPr>
          <w:rFonts w:ascii="Fira Sans" w:eastAsia="Calibri" w:hAnsi="Fira Sans" w:cs="Calibri"/>
          <w:sz w:val="22"/>
          <w:szCs w:val="22"/>
          <w:lang w:eastAsia="hi-IN" w:bidi="hi-IN"/>
        </w:rPr>
        <w:t>pages</w:t>
      </w:r>
      <w:proofErr w:type="spellEnd"/>
      <w:r w:rsidRPr="002651B9">
        <w:rPr>
          <w:rFonts w:ascii="Fira Sans" w:eastAsia="Calibri" w:hAnsi="Fira Sans" w:cs="Calibri"/>
          <w:sz w:val="22"/>
          <w:szCs w:val="22"/>
          <w:lang w:eastAsia="hi-IN" w:bidi="hi-IN"/>
        </w:rPr>
        <w:t xml:space="preserve">. </w:t>
      </w:r>
      <w:r w:rsidRPr="002651B9">
        <w:rPr>
          <w:rFonts w:ascii="Fira Sans" w:eastAsia="Calibri" w:hAnsi="Fira Sans" w:cs="Calibri"/>
          <w:b/>
          <w:bCs/>
          <w:sz w:val="22"/>
          <w:szCs w:val="22"/>
          <w:lang w:eastAsia="hi-IN" w:bidi="hi-IN"/>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267A46C" w14:textId="77777777" w:rsidR="003E3A3E" w:rsidRPr="00954153" w:rsidRDefault="003E3A3E" w:rsidP="003E3A3E">
      <w:pPr>
        <w:widowControl w:val="0"/>
        <w:suppressAutoHyphens/>
        <w:spacing w:line="360" w:lineRule="auto"/>
        <w:ind w:left="924"/>
        <w:rPr>
          <w:rFonts w:ascii="Fira Sans" w:eastAsia="Calibri" w:hAnsi="Fira Sans" w:cs="Calibri"/>
          <w:bCs/>
          <w:sz w:val="22"/>
          <w:szCs w:val="22"/>
          <w:lang w:eastAsia="hi-IN" w:bidi="hi-IN"/>
        </w:rPr>
      </w:pP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4" w:name="_Toc122437994"/>
      <w:r w:rsidRPr="00954153">
        <w:rPr>
          <w:rFonts w:ascii="Fira Sans" w:hAnsi="Fira Sans" w:cs="Times New Roman"/>
          <w:szCs w:val="22"/>
        </w:rPr>
        <w:t>Wadium</w:t>
      </w:r>
      <w:bookmarkEnd w:id="34"/>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5" w:name="_Toc462216515"/>
      <w:bookmarkStart w:id="36" w:name="_Toc515437904"/>
      <w:bookmarkStart w:id="37" w:name="_Toc122437995"/>
      <w:r w:rsidRPr="00B209F1">
        <w:rPr>
          <w:rFonts w:ascii="Fira Sans" w:hAnsi="Fira Sans" w:cs="Times New Roman"/>
          <w:szCs w:val="22"/>
        </w:rPr>
        <w:t>Zabezpieczenie należytego wykonania umowy.</w:t>
      </w:r>
      <w:bookmarkEnd w:id="35"/>
      <w:bookmarkEnd w:id="36"/>
      <w:bookmarkEnd w:id="37"/>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8"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8"/>
    </w:p>
    <w:p w14:paraId="77517866" w14:textId="279E87B7" w:rsidR="00D944A3" w:rsidRPr="00364084"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64084">
        <w:rPr>
          <w:rFonts w:ascii="Fira Sans" w:eastAsia="Calibri" w:hAnsi="Fira Sans" w:cs="Calibri"/>
          <w:sz w:val="22"/>
          <w:szCs w:val="22"/>
          <w:lang w:eastAsia="hi-IN" w:bidi="hi-IN"/>
        </w:rPr>
        <w:t xml:space="preserve">Ofertę  wraz  z  wymaganymi  załącznikami  należy  złożyć  w  terminie  do  dnia </w:t>
      </w:r>
      <w:r w:rsidR="00364084" w:rsidRPr="00364084">
        <w:rPr>
          <w:rFonts w:ascii="Fira Sans" w:eastAsia="Calibri" w:hAnsi="Fira Sans" w:cs="Calibri"/>
          <w:b/>
          <w:bCs/>
          <w:sz w:val="22"/>
          <w:szCs w:val="22"/>
          <w:lang w:eastAsia="hi-IN" w:bidi="hi-IN"/>
        </w:rPr>
        <w:lastRenderedPageBreak/>
        <w:t xml:space="preserve">1 grudnia </w:t>
      </w:r>
      <w:r w:rsidR="00DD0A46" w:rsidRPr="00364084">
        <w:rPr>
          <w:rFonts w:ascii="Fira Sans" w:eastAsia="Calibri" w:hAnsi="Fira Sans" w:cs="Calibri"/>
          <w:b/>
          <w:bCs/>
          <w:sz w:val="22"/>
          <w:szCs w:val="22"/>
          <w:lang w:eastAsia="hi-IN" w:bidi="hi-IN"/>
        </w:rPr>
        <w:t xml:space="preserve"> </w:t>
      </w:r>
      <w:r w:rsidR="006F3A86" w:rsidRPr="00364084">
        <w:rPr>
          <w:rFonts w:ascii="Fira Sans" w:eastAsia="Calibri" w:hAnsi="Fira Sans" w:cs="Calibri"/>
          <w:b/>
          <w:bCs/>
          <w:sz w:val="22"/>
          <w:szCs w:val="22"/>
          <w:lang w:eastAsia="hi-IN" w:bidi="hi-IN"/>
        </w:rPr>
        <w:t>2025 r.</w:t>
      </w:r>
      <w:r w:rsidRPr="00364084">
        <w:rPr>
          <w:rFonts w:ascii="Fira Sans" w:eastAsia="Calibri" w:hAnsi="Fira Sans" w:cs="Calibri"/>
          <w:b/>
          <w:bCs/>
          <w:sz w:val="22"/>
          <w:szCs w:val="22"/>
          <w:lang w:eastAsia="hi-IN" w:bidi="hi-IN"/>
        </w:rPr>
        <w:t xml:space="preserve">, do godz. </w:t>
      </w:r>
      <w:r w:rsidR="006B0310" w:rsidRPr="00364084">
        <w:rPr>
          <w:rFonts w:ascii="Fira Sans" w:eastAsia="Calibri" w:hAnsi="Fira Sans" w:cs="Calibri"/>
          <w:b/>
          <w:bCs/>
          <w:sz w:val="22"/>
          <w:szCs w:val="22"/>
          <w:lang w:eastAsia="hi-IN" w:bidi="hi-IN"/>
        </w:rPr>
        <w:t>09:00</w:t>
      </w:r>
      <w:r w:rsidRPr="00364084">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9"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9"/>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30"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1"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0" w:name="_Toc122437997"/>
      <w:r w:rsidRPr="003E266A">
        <w:rPr>
          <w:rFonts w:ascii="Fira Sans" w:hAnsi="Fira Sans" w:cs="Times New Roman"/>
          <w:szCs w:val="22"/>
        </w:rPr>
        <w:t>Termin otwarcia ofert</w:t>
      </w:r>
      <w:bookmarkEnd w:id="40"/>
    </w:p>
    <w:p w14:paraId="5322AFC7" w14:textId="16D8E6C5" w:rsidR="00D30D45" w:rsidRPr="00364084" w:rsidRDefault="00D30D45" w:rsidP="00093E01">
      <w:pPr>
        <w:numPr>
          <w:ilvl w:val="0"/>
          <w:numId w:val="12"/>
        </w:numPr>
        <w:spacing w:line="360" w:lineRule="auto"/>
        <w:ind w:left="924" w:hanging="357"/>
        <w:rPr>
          <w:rFonts w:ascii="Fira Sans" w:hAnsi="Fira Sans"/>
          <w:sz w:val="22"/>
          <w:szCs w:val="22"/>
        </w:rPr>
      </w:pPr>
      <w:r w:rsidRPr="00364084">
        <w:rPr>
          <w:rFonts w:ascii="Fira Sans" w:hAnsi="Fira Sans"/>
          <w:sz w:val="22"/>
          <w:szCs w:val="22"/>
        </w:rPr>
        <w:t xml:space="preserve">Otwarcie ofert nastąpi w dniu </w:t>
      </w:r>
      <w:r w:rsidR="00364084" w:rsidRPr="00364084">
        <w:rPr>
          <w:rFonts w:ascii="Fira Sans" w:hAnsi="Fira Sans"/>
          <w:b/>
          <w:bCs/>
          <w:sz w:val="22"/>
          <w:szCs w:val="22"/>
        </w:rPr>
        <w:t>1 grudnia</w:t>
      </w:r>
      <w:r w:rsidR="00DD0A46" w:rsidRPr="00364084">
        <w:rPr>
          <w:rFonts w:ascii="Fira Sans" w:hAnsi="Fira Sans"/>
          <w:b/>
          <w:bCs/>
          <w:sz w:val="22"/>
          <w:szCs w:val="22"/>
        </w:rPr>
        <w:t xml:space="preserve"> </w:t>
      </w:r>
      <w:r w:rsidR="006F3A86" w:rsidRPr="00364084">
        <w:rPr>
          <w:rFonts w:ascii="Fira Sans" w:hAnsi="Fira Sans"/>
          <w:b/>
          <w:bCs/>
          <w:sz w:val="22"/>
          <w:szCs w:val="22"/>
        </w:rPr>
        <w:t>2025 r.</w:t>
      </w:r>
      <w:r w:rsidRPr="00364084">
        <w:rPr>
          <w:rFonts w:ascii="Fira Sans" w:hAnsi="Fira Sans"/>
          <w:b/>
          <w:bCs/>
          <w:sz w:val="22"/>
          <w:szCs w:val="22"/>
        </w:rPr>
        <w:t xml:space="preserve">, o godzinie </w:t>
      </w:r>
      <w:r w:rsidR="006B0310" w:rsidRPr="00364084">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2"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 xml:space="preserve">Zgodnie z Ustawą Prawo Zamówień Publicznych Zamawiający nie ma obowiązku przeprowadzania jawnej sesji otwarcia ofert w sposób jawny z udziałem wykonawców lub transmitowania sesji otwarcia za pośrednictwem </w:t>
      </w:r>
      <w:r w:rsidRPr="00522635">
        <w:rPr>
          <w:rFonts w:ascii="Fira Sans" w:eastAsia="Calibri" w:hAnsi="Fira Sans" w:cs="Calibri"/>
          <w:sz w:val="22"/>
          <w:szCs w:val="22"/>
        </w:rPr>
        <w:lastRenderedPageBreak/>
        <w:t>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8"/>
      <w:r w:rsidRPr="003E266A">
        <w:rPr>
          <w:rFonts w:ascii="Fira Sans" w:hAnsi="Fira Sans" w:cs="Times New Roman"/>
          <w:szCs w:val="22"/>
        </w:rPr>
        <w:t>Sposób obliczenia ceny.</w:t>
      </w:r>
      <w:bookmarkEnd w:id="41"/>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7999"/>
      <w:r w:rsidRPr="00B209F1">
        <w:rPr>
          <w:rFonts w:ascii="Fira Sans" w:hAnsi="Fira Sans" w:cs="Times New Roman"/>
          <w:szCs w:val="22"/>
        </w:rPr>
        <w:t>Opis kryteriów oceny ofert, wraz z podaniem wag tych kryteriów i sposobu oceny ofert</w:t>
      </w:r>
      <w:bookmarkEnd w:id="42"/>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lastRenderedPageBreak/>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3"/>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1"/>
      <w:r w:rsidRPr="003E266A">
        <w:rPr>
          <w:rFonts w:ascii="Fira Sans" w:hAnsi="Fira Sans" w:cs="Times New Roman"/>
          <w:szCs w:val="22"/>
        </w:rPr>
        <w:t>Projektowane postanowienia umowy w sprawie zamówienia publicznego, które   zostaną wprowadzone do treści tej umowy.</w:t>
      </w:r>
      <w:bookmarkEnd w:id="44"/>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2"/>
      <w:r w:rsidRPr="00B209F1">
        <w:rPr>
          <w:rFonts w:ascii="Fira Sans" w:hAnsi="Fira Sans" w:cs="Times New Roman"/>
          <w:szCs w:val="22"/>
        </w:rPr>
        <w:t>Pouczenie o środkach ochrony prawnej przysługujących Wykonawcy.</w:t>
      </w:r>
      <w:bookmarkEnd w:id="45"/>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lastRenderedPageBreak/>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6" w:name="_Toc122438003"/>
      <w:r w:rsidRPr="003E266A">
        <w:rPr>
          <w:rFonts w:ascii="Fira Sans" w:hAnsi="Fira Sans" w:cs="Times New Roman"/>
          <w:szCs w:val="22"/>
        </w:rPr>
        <w:t>Zakończenie postepowania.</w:t>
      </w:r>
      <w:bookmarkEnd w:id="46"/>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7" w:name="_Toc349812574"/>
      <w:bookmarkStart w:id="48" w:name="_Toc448921758"/>
      <w:bookmarkStart w:id="49"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50" w:name="_Toc44658098"/>
      <w:bookmarkStart w:id="51" w:name="_Toc122438004"/>
      <w:r w:rsidRPr="003E266A">
        <w:rPr>
          <w:rFonts w:ascii="Fira Sans" w:hAnsi="Fira Sans" w:cs="Times New Roman"/>
          <w:szCs w:val="22"/>
        </w:rPr>
        <w:t>Informacja dotycząca przetwarzania danych osobowych (RODO)</w:t>
      </w:r>
      <w:bookmarkEnd w:id="50"/>
      <w:bookmarkEnd w:id="51"/>
    </w:p>
    <w:bookmarkEnd w:id="47"/>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3"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3BCB5A4"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 xml:space="preserve">związanym z postępowaniem o udzielenie zamówienia publicznego, którego dotyczy niniejsza SWZ, prowadzonym w trybie </w:t>
      </w:r>
      <w:r w:rsidR="00A27598">
        <w:rPr>
          <w:rFonts w:ascii="Fira Sans" w:eastAsia="Calibri" w:hAnsi="Fira Sans"/>
          <w:sz w:val="22"/>
          <w:szCs w:val="22"/>
          <w:lang w:eastAsia="en-US"/>
        </w:rPr>
        <w:t>przetargu nieograniczonego</w:t>
      </w:r>
      <w:r w:rsidRPr="003E266A">
        <w:rPr>
          <w:rFonts w:ascii="Fira Sans" w:eastAsia="Calibri" w:hAnsi="Fira Sans"/>
          <w:sz w:val="22"/>
          <w:szCs w:val="22"/>
          <w:lang w:eastAsia="en-US"/>
        </w:rPr>
        <w:t>;</w:t>
      </w:r>
    </w:p>
    <w:p w14:paraId="3BEC5316" w14:textId="59EDB44B" w:rsidR="00855387" w:rsidRPr="00DD0A46"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 xml:space="preserve">odbiorcami Pani/Pana danych osobowych będą osoby lub podmioty, którym udostępniona zostanie dokumentacja postępowania w oparciu o art. 18 oraz art. 74 ust. </w:t>
      </w:r>
      <w:r w:rsidRPr="00DD0A46">
        <w:rPr>
          <w:rFonts w:ascii="Fira Sans" w:hAnsi="Fira Sans"/>
          <w:sz w:val="22"/>
          <w:szCs w:val="22"/>
        </w:rPr>
        <w:t>1 i 2 ustawy z dnia 11 września 2019 r. - Prawo zamówień publicznych (</w:t>
      </w:r>
      <w:proofErr w:type="spellStart"/>
      <w:r w:rsidR="001C2F53" w:rsidRPr="00DD0A46">
        <w:rPr>
          <w:rFonts w:ascii="Fira Sans" w:hAnsi="Fira Sans"/>
          <w:sz w:val="22"/>
          <w:szCs w:val="22"/>
        </w:rPr>
        <w:t>t.j</w:t>
      </w:r>
      <w:proofErr w:type="spellEnd"/>
      <w:r w:rsidR="001C2F53" w:rsidRPr="00DD0A46">
        <w:rPr>
          <w:rFonts w:ascii="Fira Sans" w:hAnsi="Fira Sans"/>
          <w:sz w:val="22"/>
          <w:szCs w:val="22"/>
        </w:rPr>
        <w:t>. Dz. U. z 202</w:t>
      </w:r>
      <w:r w:rsidR="00ED2401" w:rsidRPr="00DD0A46">
        <w:rPr>
          <w:rFonts w:ascii="Fira Sans" w:hAnsi="Fira Sans"/>
          <w:sz w:val="22"/>
          <w:szCs w:val="22"/>
        </w:rPr>
        <w:t>4</w:t>
      </w:r>
      <w:r w:rsidR="001C2F53" w:rsidRPr="00DD0A46">
        <w:rPr>
          <w:rFonts w:ascii="Fira Sans" w:hAnsi="Fira Sans"/>
          <w:sz w:val="22"/>
          <w:szCs w:val="22"/>
        </w:rPr>
        <w:t xml:space="preserve"> r. poz. 1</w:t>
      </w:r>
      <w:r w:rsidR="00ED2401" w:rsidRPr="00DD0A46">
        <w:rPr>
          <w:rFonts w:ascii="Fira Sans" w:hAnsi="Fira Sans"/>
          <w:sz w:val="22"/>
          <w:szCs w:val="22"/>
        </w:rPr>
        <w:t>320</w:t>
      </w:r>
      <w:r w:rsidR="006156F9" w:rsidRPr="00DD0A46">
        <w:rPr>
          <w:rFonts w:ascii="Fira Sans" w:hAnsi="Fira Sans"/>
          <w:sz w:val="22"/>
          <w:szCs w:val="22"/>
        </w:rPr>
        <w:t xml:space="preserve"> ze zm.</w:t>
      </w:r>
      <w:r w:rsidRPr="00DD0A46">
        <w:rPr>
          <w:rFonts w:ascii="Fira Sans" w:hAnsi="Fira Sans"/>
          <w:sz w:val="22"/>
          <w:szCs w:val="22"/>
        </w:rPr>
        <w:t>)</w:t>
      </w:r>
      <w:r w:rsidR="00855387" w:rsidRPr="00DD0A46">
        <w:rPr>
          <w:rFonts w:ascii="Fira Sans" w:hAnsi="Fira Sans"/>
          <w:sz w:val="22"/>
          <w:szCs w:val="22"/>
        </w:rPr>
        <w:t>;</w:t>
      </w:r>
    </w:p>
    <w:p w14:paraId="743C49D5" w14:textId="0835D69C" w:rsidR="00F070E1" w:rsidRPr="00DD0A46" w:rsidRDefault="00F070E1" w:rsidP="00093E01">
      <w:pPr>
        <w:numPr>
          <w:ilvl w:val="0"/>
          <w:numId w:val="7"/>
        </w:numPr>
        <w:spacing w:after="150" w:line="360" w:lineRule="auto"/>
        <w:ind w:left="1293" w:hanging="357"/>
        <w:contextualSpacing/>
        <w:rPr>
          <w:rFonts w:ascii="Fira Sans" w:hAnsi="Fira Sans"/>
          <w:sz w:val="22"/>
          <w:szCs w:val="22"/>
        </w:rPr>
      </w:pPr>
      <w:r w:rsidRPr="00DD0A46">
        <w:rPr>
          <w:rFonts w:ascii="Fira Sans" w:hAnsi="Fira Sans"/>
          <w:sz w:val="22"/>
          <w:szCs w:val="22"/>
        </w:rPr>
        <w:t xml:space="preserve">  Pani/Pana dane osobowe będą przechowywane, zgodnie z art. 78 ust. 1 ustawy </w:t>
      </w:r>
      <w:r w:rsidR="00F22336" w:rsidRPr="00DD0A46">
        <w:rPr>
          <w:rFonts w:ascii="Fira Sans" w:hAnsi="Fira Sans"/>
          <w:sz w:val="22"/>
          <w:szCs w:val="22"/>
        </w:rPr>
        <w:t>PZP</w:t>
      </w:r>
      <w:r w:rsidRPr="00DD0A46">
        <w:rPr>
          <w:rFonts w:ascii="Fira Sans" w:hAnsi="Fira Sans"/>
          <w:sz w:val="22"/>
          <w:szCs w:val="22"/>
        </w:rPr>
        <w:t>, przez okres 4 lat od dnia zakończenia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2" w:name="_Toc44658099"/>
      <w:bookmarkStart w:id="53" w:name="_Toc122438005"/>
      <w:r w:rsidRPr="003E266A">
        <w:rPr>
          <w:rFonts w:ascii="Fira Sans" w:hAnsi="Fira Sans" w:cs="Times New Roman"/>
          <w:szCs w:val="22"/>
        </w:rPr>
        <w:lastRenderedPageBreak/>
        <w:t>Wykaz załączników do niniejszych IDW.</w:t>
      </w:r>
      <w:bookmarkEnd w:id="48"/>
      <w:bookmarkEnd w:id="52"/>
      <w:bookmarkEnd w:id="53"/>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DD0A46">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DD0A46">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DD0A46">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DD0A46">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523C36" w:rsidRPr="003E266A" w14:paraId="22BC53E2" w14:textId="77777777" w:rsidTr="00DD0A46">
        <w:tc>
          <w:tcPr>
            <w:tcW w:w="709" w:type="dxa"/>
            <w:vAlign w:val="center"/>
          </w:tcPr>
          <w:p w14:paraId="00254E88"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2724D"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4</w:t>
            </w:r>
          </w:p>
        </w:tc>
        <w:tc>
          <w:tcPr>
            <w:tcW w:w="5811" w:type="dxa"/>
            <w:vAlign w:val="center"/>
          </w:tcPr>
          <w:p w14:paraId="3A27C4F9" w14:textId="5DF58F58" w:rsidR="00523C36" w:rsidRPr="003E266A" w:rsidRDefault="00DD0A46" w:rsidP="008A16A3">
            <w:pPr>
              <w:pStyle w:val="Spistreci4"/>
              <w:spacing w:before="240" w:line="360" w:lineRule="auto"/>
              <w:jc w:val="left"/>
              <w:rPr>
                <w:rFonts w:ascii="Fira Sans" w:hAnsi="Fira Sans"/>
                <w:color w:val="auto"/>
              </w:rPr>
            </w:pPr>
            <w:r>
              <w:rPr>
                <w:rFonts w:ascii="Fira Sans" w:hAnsi="Fira Sans"/>
                <w:color w:val="auto"/>
              </w:rPr>
              <w:t>Oświadczenie</w:t>
            </w:r>
            <w:r w:rsidRPr="00DD0A46">
              <w:rPr>
                <w:rFonts w:ascii="Fira Sans" w:hAnsi="Fira Sans"/>
                <w:color w:val="auto"/>
              </w:rPr>
              <w:t xml:space="preserve"> wykonawcy o braku podstaw do wykluczenia dotyczącym przepisów sankcyjnych związanych z wojną w Ukrainie</w:t>
            </w:r>
          </w:p>
        </w:tc>
      </w:tr>
      <w:bookmarkEnd w:id="49"/>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4"/>
      <w:footerReference w:type="default" r:id="rId35"/>
      <w:headerReference w:type="first" r:id="rId36"/>
      <w:footerReference w:type="first" r:id="rId37"/>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98B2" w14:textId="5408B754" w:rsidR="00132E87" w:rsidRPr="00EF00C8" w:rsidRDefault="0048717C" w:rsidP="0048717C">
    <w:pPr>
      <w:pStyle w:val="NormalnyWeb"/>
      <w:spacing w:before="360" w:beforeAutospacing="0" w:after="0" w:afterAutospacing="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8F7296E">
              <wp:simplePos x="0" y="0"/>
              <wp:positionH relativeFrom="column">
                <wp:posOffset>0</wp:posOffset>
              </wp:positionH>
              <wp:positionV relativeFrom="paragraph">
                <wp:posOffset>152342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660A6888"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2pt" to="450.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4AA5C1CD"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304" w:hanging="360"/>
      </w:pPr>
    </w:lvl>
    <w:lvl w:ilvl="1" w:tplc="04150019">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191" w:hanging="360"/>
      </w:pPr>
      <w:rPr>
        <w:rFonts w:ascii="Times New Roman" w:hAnsi="Times New Roman" w:cs="Times New Roman" w:hint="default"/>
        <w:color w:val="auto"/>
      </w:rPr>
    </w:lvl>
    <w:lvl w:ilvl="1" w:tplc="04150003" w:tentative="1">
      <w:start w:val="1"/>
      <w:numFmt w:val="bullet"/>
      <w:lvlText w:val="o"/>
      <w:lvlJc w:val="left"/>
      <w:pPr>
        <w:ind w:left="2911" w:hanging="360"/>
      </w:pPr>
      <w:rPr>
        <w:rFonts w:ascii="Courier New" w:hAnsi="Courier New" w:cs="Courier New" w:hint="default"/>
      </w:rPr>
    </w:lvl>
    <w:lvl w:ilvl="2" w:tplc="04150005" w:tentative="1">
      <w:start w:val="1"/>
      <w:numFmt w:val="bullet"/>
      <w:lvlText w:val=""/>
      <w:lvlJc w:val="left"/>
      <w:pPr>
        <w:ind w:left="3631" w:hanging="360"/>
      </w:pPr>
      <w:rPr>
        <w:rFonts w:ascii="Wingdings" w:hAnsi="Wingdings" w:hint="default"/>
      </w:rPr>
    </w:lvl>
    <w:lvl w:ilvl="3" w:tplc="04150001" w:tentative="1">
      <w:start w:val="1"/>
      <w:numFmt w:val="bullet"/>
      <w:lvlText w:val=""/>
      <w:lvlJc w:val="left"/>
      <w:pPr>
        <w:ind w:left="4351" w:hanging="360"/>
      </w:pPr>
      <w:rPr>
        <w:rFonts w:ascii="Symbol" w:hAnsi="Symbol" w:hint="default"/>
      </w:rPr>
    </w:lvl>
    <w:lvl w:ilvl="4" w:tplc="04150003" w:tentative="1">
      <w:start w:val="1"/>
      <w:numFmt w:val="bullet"/>
      <w:lvlText w:val="o"/>
      <w:lvlJc w:val="left"/>
      <w:pPr>
        <w:ind w:left="5071" w:hanging="360"/>
      </w:pPr>
      <w:rPr>
        <w:rFonts w:ascii="Courier New" w:hAnsi="Courier New" w:cs="Courier New" w:hint="default"/>
      </w:rPr>
    </w:lvl>
    <w:lvl w:ilvl="5" w:tplc="04150005" w:tentative="1">
      <w:start w:val="1"/>
      <w:numFmt w:val="bullet"/>
      <w:lvlText w:val=""/>
      <w:lvlJc w:val="left"/>
      <w:pPr>
        <w:ind w:left="5791" w:hanging="360"/>
      </w:pPr>
      <w:rPr>
        <w:rFonts w:ascii="Wingdings" w:hAnsi="Wingdings" w:hint="default"/>
      </w:rPr>
    </w:lvl>
    <w:lvl w:ilvl="6" w:tplc="04150001" w:tentative="1">
      <w:start w:val="1"/>
      <w:numFmt w:val="bullet"/>
      <w:lvlText w:val=""/>
      <w:lvlJc w:val="left"/>
      <w:pPr>
        <w:ind w:left="6511" w:hanging="360"/>
      </w:pPr>
      <w:rPr>
        <w:rFonts w:ascii="Symbol" w:hAnsi="Symbol" w:hint="default"/>
      </w:rPr>
    </w:lvl>
    <w:lvl w:ilvl="7" w:tplc="04150003" w:tentative="1">
      <w:start w:val="1"/>
      <w:numFmt w:val="bullet"/>
      <w:lvlText w:val="o"/>
      <w:lvlJc w:val="left"/>
      <w:pPr>
        <w:ind w:left="7231" w:hanging="360"/>
      </w:pPr>
      <w:rPr>
        <w:rFonts w:ascii="Courier New" w:hAnsi="Courier New" w:cs="Courier New" w:hint="default"/>
      </w:rPr>
    </w:lvl>
    <w:lvl w:ilvl="8" w:tplc="04150005" w:tentative="1">
      <w:start w:val="1"/>
      <w:numFmt w:val="bullet"/>
      <w:lvlText w:val=""/>
      <w:lvlJc w:val="left"/>
      <w:pPr>
        <w:ind w:left="7951"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6"/>
  </w:num>
  <w:num w:numId="3">
    <w:abstractNumId w:val="44"/>
  </w:num>
  <w:num w:numId="4">
    <w:abstractNumId w:val="40"/>
  </w:num>
  <w:num w:numId="5">
    <w:abstractNumId w:val="20"/>
  </w:num>
  <w:num w:numId="6">
    <w:abstractNumId w:val="11"/>
  </w:num>
  <w:num w:numId="7">
    <w:abstractNumId w:val="23"/>
  </w:num>
  <w:num w:numId="8">
    <w:abstractNumId w:val="19"/>
  </w:num>
  <w:num w:numId="9">
    <w:abstractNumId w:val="33"/>
  </w:num>
  <w:num w:numId="10">
    <w:abstractNumId w:val="51"/>
  </w:num>
  <w:num w:numId="11">
    <w:abstractNumId w:val="54"/>
  </w:num>
  <w:num w:numId="12">
    <w:abstractNumId w:val="10"/>
  </w:num>
  <w:num w:numId="13">
    <w:abstractNumId w:val="27"/>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43"/>
  </w:num>
  <w:num w:numId="17">
    <w:abstractNumId w:val="8"/>
  </w:num>
  <w:num w:numId="18">
    <w:abstractNumId w:val="6"/>
  </w:num>
  <w:num w:numId="19">
    <w:abstractNumId w:val="55"/>
  </w:num>
  <w:num w:numId="20">
    <w:abstractNumId w:val="47"/>
  </w:num>
  <w:num w:numId="21">
    <w:abstractNumId w:val="31"/>
  </w:num>
  <w:num w:numId="22">
    <w:abstractNumId w:val="34"/>
  </w:num>
  <w:num w:numId="23">
    <w:abstractNumId w:val="46"/>
  </w:num>
  <w:num w:numId="24">
    <w:abstractNumId w:val="53"/>
  </w:num>
  <w:num w:numId="25">
    <w:abstractNumId w:val="37"/>
  </w:num>
  <w:num w:numId="26">
    <w:abstractNumId w:val="14"/>
  </w:num>
  <w:num w:numId="27">
    <w:abstractNumId w:val="25"/>
  </w:num>
  <w:num w:numId="28">
    <w:abstractNumId w:val="41"/>
  </w:num>
  <w:num w:numId="29">
    <w:abstractNumId w:val="0"/>
  </w:num>
  <w:num w:numId="30">
    <w:abstractNumId w:val="1"/>
  </w:num>
  <w:num w:numId="31">
    <w:abstractNumId w:val="5"/>
  </w:num>
  <w:num w:numId="32">
    <w:abstractNumId w:val="56"/>
  </w:num>
  <w:num w:numId="33">
    <w:abstractNumId w:val="29"/>
  </w:num>
  <w:num w:numId="34">
    <w:abstractNumId w:val="52"/>
  </w:num>
  <w:num w:numId="35">
    <w:abstractNumId w:val="13"/>
  </w:num>
  <w:num w:numId="36">
    <w:abstractNumId w:val="39"/>
  </w:num>
  <w:num w:numId="37">
    <w:abstractNumId w:val="16"/>
  </w:num>
  <w:num w:numId="38">
    <w:abstractNumId w:val="49"/>
  </w:num>
  <w:num w:numId="39">
    <w:abstractNumId w:val="24"/>
  </w:num>
  <w:num w:numId="40">
    <w:abstractNumId w:val="38"/>
  </w:num>
  <w:num w:numId="41">
    <w:abstractNumId w:val="15"/>
  </w:num>
  <w:num w:numId="42">
    <w:abstractNumId w:val="4"/>
  </w:num>
  <w:num w:numId="43">
    <w:abstractNumId w:val="50"/>
  </w:num>
  <w:num w:numId="44">
    <w:abstractNumId w:val="45"/>
  </w:num>
  <w:num w:numId="45">
    <w:abstractNumId w:val="21"/>
  </w:num>
  <w:num w:numId="46">
    <w:abstractNumId w:val="22"/>
  </w:num>
  <w:num w:numId="47">
    <w:abstractNumId w:val="35"/>
  </w:num>
  <w:num w:numId="48">
    <w:abstractNumId w:val="17"/>
  </w:num>
  <w:num w:numId="49">
    <w:abstractNumId w:val="30"/>
  </w:num>
  <w:num w:numId="50">
    <w:abstractNumId w:val="18"/>
  </w:num>
  <w:num w:numId="51">
    <w:abstractNumId w:val="28"/>
  </w:num>
  <w:num w:numId="52">
    <w:abstractNumId w:val="7"/>
  </w:num>
  <w:num w:numId="53">
    <w:abstractNumId w:val="12"/>
  </w:num>
  <w:num w:numId="54">
    <w:abstractNumId w:val="57"/>
  </w:num>
  <w:num w:numId="55">
    <w:abstractNumId w:val="58"/>
  </w:num>
  <w:num w:numId="56">
    <w:abstractNumId w:val="9"/>
  </w:num>
  <w:num w:numId="57">
    <w:abstractNumId w:val="3"/>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0E8D"/>
    <w:rsid w:val="0003222A"/>
    <w:rsid w:val="00034DEC"/>
    <w:rsid w:val="000378C8"/>
    <w:rsid w:val="00037A01"/>
    <w:rsid w:val="00041402"/>
    <w:rsid w:val="00041A30"/>
    <w:rsid w:val="00044CDE"/>
    <w:rsid w:val="00050D1E"/>
    <w:rsid w:val="00051228"/>
    <w:rsid w:val="00051F65"/>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6140"/>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3859"/>
    <w:rsid w:val="00125146"/>
    <w:rsid w:val="00125EC1"/>
    <w:rsid w:val="00126906"/>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0927"/>
    <w:rsid w:val="00163B48"/>
    <w:rsid w:val="00164171"/>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3A35"/>
    <w:rsid w:val="001B61B3"/>
    <w:rsid w:val="001B7AB4"/>
    <w:rsid w:val="001C0C94"/>
    <w:rsid w:val="001C2A5C"/>
    <w:rsid w:val="001C2F53"/>
    <w:rsid w:val="001C4363"/>
    <w:rsid w:val="001C491E"/>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1B9"/>
    <w:rsid w:val="002655F8"/>
    <w:rsid w:val="0027164A"/>
    <w:rsid w:val="0027542A"/>
    <w:rsid w:val="00280684"/>
    <w:rsid w:val="00282DE4"/>
    <w:rsid w:val="00283A37"/>
    <w:rsid w:val="0028434E"/>
    <w:rsid w:val="002846AA"/>
    <w:rsid w:val="00291D47"/>
    <w:rsid w:val="00291F5E"/>
    <w:rsid w:val="00292484"/>
    <w:rsid w:val="00293C24"/>
    <w:rsid w:val="00297860"/>
    <w:rsid w:val="002A010D"/>
    <w:rsid w:val="002A1DE6"/>
    <w:rsid w:val="002A2B0C"/>
    <w:rsid w:val="002A3A17"/>
    <w:rsid w:val="002A456E"/>
    <w:rsid w:val="002A477B"/>
    <w:rsid w:val="002A4D03"/>
    <w:rsid w:val="002A5B8A"/>
    <w:rsid w:val="002A609B"/>
    <w:rsid w:val="002B0BB3"/>
    <w:rsid w:val="002B6907"/>
    <w:rsid w:val="002B7C0E"/>
    <w:rsid w:val="002C01D5"/>
    <w:rsid w:val="002C0AEA"/>
    <w:rsid w:val="002C1038"/>
    <w:rsid w:val="002C10D7"/>
    <w:rsid w:val="002C2191"/>
    <w:rsid w:val="002C28EA"/>
    <w:rsid w:val="002C2AD5"/>
    <w:rsid w:val="002C3551"/>
    <w:rsid w:val="002C3C0A"/>
    <w:rsid w:val="002C411A"/>
    <w:rsid w:val="002C4929"/>
    <w:rsid w:val="002C5872"/>
    <w:rsid w:val="002C5E94"/>
    <w:rsid w:val="002C6426"/>
    <w:rsid w:val="002C6B00"/>
    <w:rsid w:val="002C7407"/>
    <w:rsid w:val="002D2ACD"/>
    <w:rsid w:val="002D540D"/>
    <w:rsid w:val="002D59BE"/>
    <w:rsid w:val="002D78F5"/>
    <w:rsid w:val="002E0C06"/>
    <w:rsid w:val="002E1D13"/>
    <w:rsid w:val="002E296B"/>
    <w:rsid w:val="002E6007"/>
    <w:rsid w:val="002E7169"/>
    <w:rsid w:val="002F1CE5"/>
    <w:rsid w:val="002F25B6"/>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1538"/>
    <w:rsid w:val="003327A3"/>
    <w:rsid w:val="00334DD2"/>
    <w:rsid w:val="0033732F"/>
    <w:rsid w:val="00342DA2"/>
    <w:rsid w:val="003459D5"/>
    <w:rsid w:val="00346127"/>
    <w:rsid w:val="00346A8F"/>
    <w:rsid w:val="00352D78"/>
    <w:rsid w:val="00352D79"/>
    <w:rsid w:val="003531D4"/>
    <w:rsid w:val="00362232"/>
    <w:rsid w:val="00362BE3"/>
    <w:rsid w:val="00363F6C"/>
    <w:rsid w:val="00364084"/>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2C1"/>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4DA7"/>
    <w:rsid w:val="0042535F"/>
    <w:rsid w:val="004254D1"/>
    <w:rsid w:val="004266F3"/>
    <w:rsid w:val="00426DC2"/>
    <w:rsid w:val="004277C9"/>
    <w:rsid w:val="00430ECB"/>
    <w:rsid w:val="00430FE3"/>
    <w:rsid w:val="004315CC"/>
    <w:rsid w:val="0043261A"/>
    <w:rsid w:val="00442978"/>
    <w:rsid w:val="0044302B"/>
    <w:rsid w:val="00443AEE"/>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0C"/>
    <w:rsid w:val="00483C97"/>
    <w:rsid w:val="004850C9"/>
    <w:rsid w:val="0048717C"/>
    <w:rsid w:val="004879E6"/>
    <w:rsid w:val="0049114A"/>
    <w:rsid w:val="00491496"/>
    <w:rsid w:val="00492523"/>
    <w:rsid w:val="00492ABE"/>
    <w:rsid w:val="004937AB"/>
    <w:rsid w:val="0049387D"/>
    <w:rsid w:val="00496B66"/>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2D4"/>
    <w:rsid w:val="00502FF9"/>
    <w:rsid w:val="00503542"/>
    <w:rsid w:val="00505A05"/>
    <w:rsid w:val="00506414"/>
    <w:rsid w:val="00507D0E"/>
    <w:rsid w:val="0051006A"/>
    <w:rsid w:val="00510B33"/>
    <w:rsid w:val="00511140"/>
    <w:rsid w:val="0051146F"/>
    <w:rsid w:val="0051223A"/>
    <w:rsid w:val="00513C9A"/>
    <w:rsid w:val="00513F65"/>
    <w:rsid w:val="00516AED"/>
    <w:rsid w:val="00517ABE"/>
    <w:rsid w:val="00517CD3"/>
    <w:rsid w:val="00520E39"/>
    <w:rsid w:val="00521FF2"/>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1738"/>
    <w:rsid w:val="005520E1"/>
    <w:rsid w:val="00555D34"/>
    <w:rsid w:val="0055631A"/>
    <w:rsid w:val="0056036E"/>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4397"/>
    <w:rsid w:val="00605198"/>
    <w:rsid w:val="0060569F"/>
    <w:rsid w:val="00605C83"/>
    <w:rsid w:val="006060D4"/>
    <w:rsid w:val="0060687A"/>
    <w:rsid w:val="00610111"/>
    <w:rsid w:val="00610DED"/>
    <w:rsid w:val="006118C3"/>
    <w:rsid w:val="00611B1B"/>
    <w:rsid w:val="00611BBC"/>
    <w:rsid w:val="006156F9"/>
    <w:rsid w:val="006167EB"/>
    <w:rsid w:val="0062750B"/>
    <w:rsid w:val="0062772D"/>
    <w:rsid w:val="0063046C"/>
    <w:rsid w:val="0063137F"/>
    <w:rsid w:val="0063193D"/>
    <w:rsid w:val="00632574"/>
    <w:rsid w:val="00632643"/>
    <w:rsid w:val="00636092"/>
    <w:rsid w:val="00636FAF"/>
    <w:rsid w:val="00637FD7"/>
    <w:rsid w:val="006410C6"/>
    <w:rsid w:val="00641800"/>
    <w:rsid w:val="00645708"/>
    <w:rsid w:val="00645D1B"/>
    <w:rsid w:val="00646A20"/>
    <w:rsid w:val="00646F93"/>
    <w:rsid w:val="006479E0"/>
    <w:rsid w:val="0065158F"/>
    <w:rsid w:val="00652257"/>
    <w:rsid w:val="006529D4"/>
    <w:rsid w:val="00652BD2"/>
    <w:rsid w:val="00653359"/>
    <w:rsid w:val="00653F89"/>
    <w:rsid w:val="00654CB0"/>
    <w:rsid w:val="00655B1D"/>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12A"/>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1745"/>
    <w:rsid w:val="006F3A86"/>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17C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1E25"/>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6A3B"/>
    <w:rsid w:val="00787B8B"/>
    <w:rsid w:val="00790925"/>
    <w:rsid w:val="007909DD"/>
    <w:rsid w:val="00793F17"/>
    <w:rsid w:val="00794355"/>
    <w:rsid w:val="00795D1E"/>
    <w:rsid w:val="00796DC9"/>
    <w:rsid w:val="00796F61"/>
    <w:rsid w:val="007A076F"/>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B56"/>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6A7"/>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0B6"/>
    <w:rsid w:val="008A3F2C"/>
    <w:rsid w:val="008A5304"/>
    <w:rsid w:val="008B0924"/>
    <w:rsid w:val="008B1089"/>
    <w:rsid w:val="008B1AC3"/>
    <w:rsid w:val="008B2C6F"/>
    <w:rsid w:val="008B30F4"/>
    <w:rsid w:val="008B3564"/>
    <w:rsid w:val="008B3AE9"/>
    <w:rsid w:val="008B42A3"/>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1F48"/>
    <w:rsid w:val="00944000"/>
    <w:rsid w:val="009456D6"/>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D4D4D"/>
    <w:rsid w:val="009E0D5C"/>
    <w:rsid w:val="009E3E8C"/>
    <w:rsid w:val="009F474B"/>
    <w:rsid w:val="009F4A52"/>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27598"/>
    <w:rsid w:val="00A34531"/>
    <w:rsid w:val="00A34A5D"/>
    <w:rsid w:val="00A351EE"/>
    <w:rsid w:val="00A364C9"/>
    <w:rsid w:val="00A36D8D"/>
    <w:rsid w:val="00A40C9B"/>
    <w:rsid w:val="00A414A5"/>
    <w:rsid w:val="00A420FE"/>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3A17"/>
    <w:rsid w:val="00AA4464"/>
    <w:rsid w:val="00AB3316"/>
    <w:rsid w:val="00AB590B"/>
    <w:rsid w:val="00AC03A1"/>
    <w:rsid w:val="00AC1052"/>
    <w:rsid w:val="00AC132C"/>
    <w:rsid w:val="00AC1C08"/>
    <w:rsid w:val="00AC288B"/>
    <w:rsid w:val="00AC3E60"/>
    <w:rsid w:val="00AC6139"/>
    <w:rsid w:val="00AC69C2"/>
    <w:rsid w:val="00AC7428"/>
    <w:rsid w:val="00AC747D"/>
    <w:rsid w:val="00AD0ED2"/>
    <w:rsid w:val="00AD1915"/>
    <w:rsid w:val="00AD1ADD"/>
    <w:rsid w:val="00AE215C"/>
    <w:rsid w:val="00AE2AE9"/>
    <w:rsid w:val="00AE2CA6"/>
    <w:rsid w:val="00AE355D"/>
    <w:rsid w:val="00AE58CA"/>
    <w:rsid w:val="00AF06E0"/>
    <w:rsid w:val="00AF2F37"/>
    <w:rsid w:val="00AF59EA"/>
    <w:rsid w:val="00AF6677"/>
    <w:rsid w:val="00AF7793"/>
    <w:rsid w:val="00B005D8"/>
    <w:rsid w:val="00B01A70"/>
    <w:rsid w:val="00B01E53"/>
    <w:rsid w:val="00B026D4"/>
    <w:rsid w:val="00B032C4"/>
    <w:rsid w:val="00B046FE"/>
    <w:rsid w:val="00B05822"/>
    <w:rsid w:val="00B05F49"/>
    <w:rsid w:val="00B066E7"/>
    <w:rsid w:val="00B06D45"/>
    <w:rsid w:val="00B1175C"/>
    <w:rsid w:val="00B12261"/>
    <w:rsid w:val="00B15B75"/>
    <w:rsid w:val="00B160D4"/>
    <w:rsid w:val="00B16883"/>
    <w:rsid w:val="00B176E1"/>
    <w:rsid w:val="00B178F8"/>
    <w:rsid w:val="00B209F1"/>
    <w:rsid w:val="00B21198"/>
    <w:rsid w:val="00B21B3D"/>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87C"/>
    <w:rsid w:val="00B64FEE"/>
    <w:rsid w:val="00B65D88"/>
    <w:rsid w:val="00B66112"/>
    <w:rsid w:val="00B71D2B"/>
    <w:rsid w:val="00B72336"/>
    <w:rsid w:val="00B73330"/>
    <w:rsid w:val="00B73719"/>
    <w:rsid w:val="00B74167"/>
    <w:rsid w:val="00B745FD"/>
    <w:rsid w:val="00B762E9"/>
    <w:rsid w:val="00B763DC"/>
    <w:rsid w:val="00B76A82"/>
    <w:rsid w:val="00B80B90"/>
    <w:rsid w:val="00B839B2"/>
    <w:rsid w:val="00B848DA"/>
    <w:rsid w:val="00B85856"/>
    <w:rsid w:val="00B85A53"/>
    <w:rsid w:val="00B85F28"/>
    <w:rsid w:val="00B8609A"/>
    <w:rsid w:val="00B86759"/>
    <w:rsid w:val="00B87AB6"/>
    <w:rsid w:val="00B87B95"/>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58F7"/>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477E"/>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29A"/>
    <w:rsid w:val="00C40387"/>
    <w:rsid w:val="00C42028"/>
    <w:rsid w:val="00C424EA"/>
    <w:rsid w:val="00C43B27"/>
    <w:rsid w:val="00C43C12"/>
    <w:rsid w:val="00C44D9F"/>
    <w:rsid w:val="00C471F1"/>
    <w:rsid w:val="00C512A6"/>
    <w:rsid w:val="00C519F1"/>
    <w:rsid w:val="00C51B33"/>
    <w:rsid w:val="00C52753"/>
    <w:rsid w:val="00C529A0"/>
    <w:rsid w:val="00C54705"/>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DE3"/>
    <w:rsid w:val="00CA6FE0"/>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2096"/>
    <w:rsid w:val="00CE6DB8"/>
    <w:rsid w:val="00CE7F63"/>
    <w:rsid w:val="00CF0477"/>
    <w:rsid w:val="00CF053A"/>
    <w:rsid w:val="00CF1447"/>
    <w:rsid w:val="00CF19BC"/>
    <w:rsid w:val="00CF1A98"/>
    <w:rsid w:val="00CF2F88"/>
    <w:rsid w:val="00CF6381"/>
    <w:rsid w:val="00CF7D52"/>
    <w:rsid w:val="00D0084F"/>
    <w:rsid w:val="00D0183F"/>
    <w:rsid w:val="00D0305A"/>
    <w:rsid w:val="00D063AB"/>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3F3"/>
    <w:rsid w:val="00D41783"/>
    <w:rsid w:val="00D41F12"/>
    <w:rsid w:val="00D43ACC"/>
    <w:rsid w:val="00D441B4"/>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261"/>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0A4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743"/>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41F9"/>
    <w:rsid w:val="00E65B2A"/>
    <w:rsid w:val="00E65F0C"/>
    <w:rsid w:val="00E66F1F"/>
    <w:rsid w:val="00E67219"/>
    <w:rsid w:val="00E74234"/>
    <w:rsid w:val="00E7471E"/>
    <w:rsid w:val="00E75361"/>
    <w:rsid w:val="00E7536F"/>
    <w:rsid w:val="00E756FA"/>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1190"/>
    <w:rsid w:val="00EA25FB"/>
    <w:rsid w:val="00EA3F75"/>
    <w:rsid w:val="00EA4AF5"/>
    <w:rsid w:val="00EA5B4A"/>
    <w:rsid w:val="00EA70B9"/>
    <w:rsid w:val="00EA7A80"/>
    <w:rsid w:val="00EB2D3A"/>
    <w:rsid w:val="00EB3474"/>
    <w:rsid w:val="00EB36A2"/>
    <w:rsid w:val="00EB3B40"/>
    <w:rsid w:val="00EC2BB9"/>
    <w:rsid w:val="00ED1E4F"/>
    <w:rsid w:val="00ED2401"/>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140D"/>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AB"/>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szpital.slupsk.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espd.uzp.gov.pl/filter?lang=pl" TargetMode="External"/><Relationship Id="rId30" Type="http://schemas.openxmlformats.org/officeDocument/2006/relationships/hyperlink" Target="https://platformazakupowa.pl/pn/szpital.slupsk" TargetMode="External"/><Relationship Id="rId35" Type="http://schemas.openxmlformats.org/officeDocument/2006/relationships/footer" Target="footer2.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23</Pages>
  <Words>5708</Words>
  <Characters>38317</Characters>
  <Application>Microsoft Office Word</Application>
  <DocSecurity>0</DocSecurity>
  <Lines>319</Lines>
  <Paragraphs>87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43938</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94</cp:revision>
  <cp:lastPrinted>2025-10-28T06:48:00Z</cp:lastPrinted>
  <dcterms:created xsi:type="dcterms:W3CDTF">2023-01-10T11:22:00Z</dcterms:created>
  <dcterms:modified xsi:type="dcterms:W3CDTF">2025-10-28T06:51:00Z</dcterms:modified>
</cp:coreProperties>
</file>